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9B1D" w14:textId="4E6E374D" w:rsidR="00AD28BB" w:rsidRDefault="008C07C4">
      <w:pPr>
        <w:pStyle w:val="P68B1DB1-Normal1"/>
        <w:tabs>
          <w:tab w:val="left" w:pos="1276"/>
        </w:tabs>
        <w:spacing w:after="0"/>
        <w:jc w:val="center"/>
      </w:pPr>
      <w:r>
        <w:t xml:space="preserve">CONTRAT SPÉCIFIQUE — ORGANISATION ET MÉTHODOLOGIE </w:t>
      </w:r>
    </w:p>
    <w:p w14:paraId="55CE564A" w14:textId="2ED29C92" w:rsidR="00AD28BB" w:rsidRDefault="001169F7">
      <w:pPr>
        <w:pStyle w:val="P68B1DB1-Normal1"/>
        <w:tabs>
          <w:tab w:val="left" w:pos="1276"/>
        </w:tabs>
        <w:spacing w:after="0"/>
        <w:jc w:val="center"/>
      </w:pPr>
      <w:r>
        <w:t>D</w:t>
      </w:r>
      <w:r w:rsidR="008C07C4">
        <w:t xml:space="preserve">emande de contrat spécifique </w:t>
      </w:r>
      <w:r w:rsidR="001169CA">
        <w:t>SEA-2023-</w:t>
      </w:r>
      <w:r w:rsidRPr="001169F7">
        <w:rPr>
          <w:highlight w:val="lightGray"/>
        </w:rPr>
        <w:t>[numéro]</w:t>
      </w:r>
    </w:p>
    <w:p w14:paraId="67D13BE8" w14:textId="77777777" w:rsidR="00AD28BB" w:rsidRDefault="00AD28BB">
      <w:pPr>
        <w:tabs>
          <w:tab w:val="left" w:pos="1276"/>
        </w:tabs>
        <w:spacing w:after="0"/>
        <w:jc w:val="center"/>
        <w:rPr>
          <w:b/>
        </w:rPr>
      </w:pPr>
    </w:p>
    <w:p w14:paraId="60F42A1E" w14:textId="77777777" w:rsidR="00AD28BB" w:rsidRDefault="00AD28BB">
      <w:pPr>
        <w:tabs>
          <w:tab w:val="left" w:pos="1276"/>
        </w:tabs>
        <w:spacing w:after="0"/>
        <w:jc w:val="center"/>
        <w:rPr>
          <w:b/>
        </w:rPr>
      </w:pPr>
    </w:p>
    <w:p w14:paraId="12009DE3" w14:textId="21B176E1" w:rsidR="00AD28BB" w:rsidRPr="001169F7" w:rsidRDefault="008C07C4">
      <w:pPr>
        <w:pStyle w:val="P68B1DB1-Normal1"/>
        <w:tabs>
          <w:tab w:val="left" w:pos="1276"/>
        </w:tabs>
        <w:spacing w:after="0"/>
        <w:jc w:val="center"/>
        <w:rPr>
          <w:lang w:val="fr-BE"/>
        </w:rPr>
      </w:pPr>
      <w:r w:rsidRPr="001169F7">
        <w:rPr>
          <w:lang w:val="fr-BE"/>
        </w:rPr>
        <w:t>C</w:t>
      </w:r>
      <w:r w:rsidR="001169F7">
        <w:rPr>
          <w:lang w:val="fr-BE"/>
        </w:rPr>
        <w:t>ontrat cadre</w:t>
      </w:r>
      <w:r w:rsidRPr="001169F7">
        <w:rPr>
          <w:lang w:val="fr-BE"/>
        </w:rPr>
        <w:t xml:space="preserve"> SEA 2023 — LOT </w:t>
      </w:r>
      <w:r w:rsidR="001169F7" w:rsidRPr="001169F7">
        <w:rPr>
          <w:highlight w:val="lightGray"/>
          <w:lang w:val="fr-BE"/>
        </w:rPr>
        <w:t>[numéro]</w:t>
      </w:r>
      <w:r w:rsidRPr="001169F7">
        <w:rPr>
          <w:lang w:val="fr-BE"/>
        </w:rPr>
        <w:t xml:space="preserve"> : </w:t>
      </w:r>
      <w:r w:rsidR="001169F7" w:rsidRPr="001169F7">
        <w:rPr>
          <w:highlight w:val="lightGray"/>
          <w:lang w:val="fr-BE"/>
        </w:rPr>
        <w:t>[</w:t>
      </w:r>
      <w:r w:rsidR="00A218A8" w:rsidRPr="001169F7">
        <w:rPr>
          <w:highlight w:val="lightGray"/>
          <w:lang w:val="fr-BE"/>
        </w:rPr>
        <w:t>Titre</w:t>
      </w:r>
      <w:r w:rsidR="001169F7" w:rsidRPr="001169F7">
        <w:rPr>
          <w:highlight w:val="lightGray"/>
          <w:lang w:val="fr-BE"/>
        </w:rPr>
        <w:t xml:space="preserve"> du lot]</w:t>
      </w:r>
    </w:p>
    <w:p w14:paraId="3CB5D0E7" w14:textId="77777777" w:rsidR="00AD28BB" w:rsidRPr="00460272" w:rsidRDefault="008C07C4">
      <w:pPr>
        <w:pStyle w:val="P68B1DB1-Normal1"/>
        <w:tabs>
          <w:tab w:val="left" w:pos="1276"/>
        </w:tabs>
        <w:spacing w:after="0"/>
        <w:jc w:val="center"/>
        <w:rPr>
          <w:lang w:val="fr-BE"/>
        </w:rPr>
      </w:pPr>
      <w:r w:rsidRPr="00460272">
        <w:rPr>
          <w:lang w:val="fr-BE"/>
        </w:rPr>
        <w:t>INTPA/2022/EA-OP/0102</w:t>
      </w:r>
    </w:p>
    <w:p w14:paraId="261BF3AE" w14:textId="77777777" w:rsidR="00AD28BB" w:rsidRPr="00460272" w:rsidRDefault="00AD28BB">
      <w:pPr>
        <w:spacing w:after="0"/>
        <w:jc w:val="center"/>
        <w:rPr>
          <w:b/>
          <w:sz w:val="18"/>
          <w:lang w:val="fr-BE"/>
        </w:rPr>
      </w:pPr>
    </w:p>
    <w:p w14:paraId="3A1F293C" w14:textId="77777777" w:rsidR="00AD28BB" w:rsidRDefault="008C07C4">
      <w:pPr>
        <w:pStyle w:val="P68B1DB1-Normal2"/>
        <w:spacing w:after="0"/>
      </w:pPr>
      <w:r>
        <w:t xml:space="preserve">À compléter par le contractant-cadre dans le cadre de son offre. </w:t>
      </w:r>
    </w:p>
    <w:p w14:paraId="6902BEAC" w14:textId="77777777" w:rsidR="00AD28BB" w:rsidRDefault="00AD28BB">
      <w:pPr>
        <w:spacing w:after="0"/>
        <w:rPr>
          <w:highlight w:val="yellow"/>
        </w:rPr>
      </w:pPr>
    </w:p>
    <w:p w14:paraId="196011CF" w14:textId="402447CE" w:rsidR="00AD28BB" w:rsidRPr="00F60E4C" w:rsidRDefault="008C07C4">
      <w:pPr>
        <w:spacing w:after="0"/>
        <w:rPr>
          <w:highlight w:val="yellow"/>
        </w:rPr>
      </w:pPr>
      <w:r>
        <w:rPr>
          <w:b/>
          <w:highlight w:val="yellow"/>
        </w:rPr>
        <w:t xml:space="preserve">Sauf indication contraire dans le cahier des charges spécifique, </w:t>
      </w:r>
      <w:r>
        <w:rPr>
          <w:highlight w:val="yellow"/>
        </w:rPr>
        <w:t xml:space="preserve">maximum 5 pages pour les offres </w:t>
      </w:r>
      <w:r w:rsidR="007655FD">
        <w:rPr>
          <w:highlight w:val="yellow"/>
        </w:rPr>
        <w:t>jusqu’à</w:t>
      </w:r>
      <w:r>
        <w:rPr>
          <w:highlight w:val="yellow"/>
        </w:rPr>
        <w:t xml:space="preserve"> 300,000 EUR et maximum 15 pages pour les offres ≥ 300,000 EUR dans un format lisible</w:t>
      </w:r>
      <w:r>
        <w:rPr>
          <w:rStyle w:val="FootnoteReference"/>
          <w:rFonts w:ascii="Times New Roman" w:hAnsi="Times New Roman"/>
          <w:sz w:val="24"/>
          <w:highlight w:val="yellow"/>
        </w:rPr>
        <w:footnoteReference w:id="1"/>
      </w:r>
      <w:r>
        <w:rPr>
          <w:highlight w:val="yellow"/>
        </w:rPr>
        <w:t xml:space="preserve"> incluant les propres annexes du contractant-cadre. </w:t>
      </w:r>
      <w:r w:rsidR="00106A93" w:rsidRPr="00F60E4C">
        <w:rPr>
          <w:highlight w:val="yellow"/>
        </w:rPr>
        <w:t>Pour les offres dont l'organisation et la méthodologie dépasse le nombre maximum de pages, le pouvoir adjudicateur spécifique demandera au contractant d'indiquer l'</w:t>
      </w:r>
      <w:r w:rsidR="00F60E4C">
        <w:rPr>
          <w:highlight w:val="yellow"/>
        </w:rPr>
        <w:t>intervalle d</w:t>
      </w:r>
      <w:r w:rsidR="00106A93" w:rsidRPr="00F60E4C">
        <w:rPr>
          <w:highlight w:val="yellow"/>
        </w:rPr>
        <w:t>es pages qui seront évaluées par le comité d'évaluation jusqu'au nombre maximum de pages autorisé.</w:t>
      </w:r>
    </w:p>
    <w:p w14:paraId="71BE53C2" w14:textId="77777777" w:rsidR="00AD28BB" w:rsidRDefault="00AD28BB">
      <w:pPr>
        <w:rPr>
          <w:b/>
          <w:color w:val="0070C0"/>
          <w:highlight w:val="yellow"/>
        </w:rPr>
      </w:pPr>
    </w:p>
    <w:p w14:paraId="03CAFC0D" w14:textId="2403DA95" w:rsidR="00AD28BB" w:rsidRPr="00460272" w:rsidRDefault="008C07C4">
      <w:pPr>
        <w:pStyle w:val="P68B1DB1-Normal3"/>
        <w:rPr>
          <w:color w:val="auto"/>
        </w:rPr>
      </w:pPr>
      <w:r w:rsidRPr="00460272">
        <w:rPr>
          <w:b/>
          <w:color w:val="auto"/>
        </w:rPr>
        <w:t>Le pouvoir adjudicateur spécifique</w:t>
      </w:r>
      <w:r w:rsidRPr="00460272">
        <w:rPr>
          <w:color w:val="auto"/>
        </w:rPr>
        <w:t xml:space="preserve"> peut modifier/compléter ce modèle </w:t>
      </w:r>
      <w:r w:rsidR="00460272">
        <w:rPr>
          <w:color w:val="auto"/>
        </w:rPr>
        <w:t>selon</w:t>
      </w:r>
      <w:r w:rsidRPr="00460272">
        <w:rPr>
          <w:color w:val="auto"/>
        </w:rPr>
        <w:t xml:space="preserve"> les exigences spécifiques de la mission conformément à la grille d’évaluation technique. Dans ce cas, ce modèle doit être joint à la demande de contrat spécifique</w:t>
      </w:r>
      <w:r w:rsidR="009E63E3">
        <w:rPr>
          <w:color w:val="auto"/>
        </w:rPr>
        <w:t xml:space="preserve"> (en tant que document d’appui)</w:t>
      </w:r>
      <w:r w:rsidRPr="00460272">
        <w:rPr>
          <w:color w:val="auto"/>
        </w:rPr>
        <w:t>.</w:t>
      </w:r>
    </w:p>
    <w:p w14:paraId="1D343B31" w14:textId="7A68D775" w:rsidR="00AD28BB" w:rsidRDefault="00904C77">
      <w:pPr>
        <w:pStyle w:val="Heading1"/>
      </w:pPr>
      <w:r>
        <w:t>Raisonnement</w:t>
      </w:r>
    </w:p>
    <w:p w14:paraId="77CF90AD" w14:textId="5AF57C2D" w:rsidR="00AD28BB" w:rsidRDefault="008C07C4">
      <w:pPr>
        <w:pStyle w:val="ListBullet"/>
        <w:numPr>
          <w:ilvl w:val="0"/>
          <w:numId w:val="0"/>
        </w:numPr>
        <w:spacing w:after="120"/>
      </w:pPr>
      <w:r>
        <w:t>Analyse du contexte de la mission spécifique et commentaires éventuels sur les termes de référence spécifiques pour la bonne exécution des activités, notamment en ce qui concerne les objectifs et les résultats escomptés.</w:t>
      </w:r>
    </w:p>
    <w:p w14:paraId="70EE40CB" w14:textId="77777777" w:rsidR="00AD28BB" w:rsidRDefault="008C07C4">
      <w:pPr>
        <w:pStyle w:val="Heading1"/>
      </w:pPr>
      <w:r>
        <w:t>Stratégie et organisation du travail</w:t>
      </w:r>
    </w:p>
    <w:p w14:paraId="7F38A700" w14:textId="4567B76E" w:rsidR="00AD28BB" w:rsidRDefault="008C07C4">
      <w:pPr>
        <w:pStyle w:val="ListBullet"/>
        <w:numPr>
          <w:ilvl w:val="0"/>
          <w:numId w:val="4"/>
        </w:numPr>
        <w:spacing w:after="120"/>
        <w:ind w:left="284" w:hanging="284"/>
      </w:pPr>
      <w:r>
        <w:t xml:space="preserve">Bref </w:t>
      </w:r>
      <w:r w:rsidR="00AA3F37">
        <w:t>aperçu</w:t>
      </w:r>
      <w:r>
        <w:t xml:space="preserve"> des enseignements tirés de missions similaires effectuées par le passé. Un aperçu de la stratégie/approche proposée pour la mise en œuvre du contrat spécifique, ainsi qu’une liste des tâches proposées jugées nécessaires pour atteindre les objectifs spécifiques du contrat.</w:t>
      </w:r>
    </w:p>
    <w:p w14:paraId="3B6BA38F" w14:textId="608E0742" w:rsidR="00AD28BB" w:rsidRDefault="008C07C4">
      <w:pPr>
        <w:pStyle w:val="ListBullet"/>
        <w:numPr>
          <w:ilvl w:val="0"/>
          <w:numId w:val="4"/>
        </w:numPr>
        <w:spacing w:after="120"/>
        <w:ind w:left="284" w:hanging="284"/>
      </w:pPr>
      <w:r>
        <w:t>Présentation de la composition de l’équipe d’experts proposée et de leur capacité à exécuter le mandat spécifique.</w:t>
      </w:r>
    </w:p>
    <w:p w14:paraId="2B6E88D5" w14:textId="2FCE85B3" w:rsidR="00AD28BB" w:rsidRDefault="008C07C4">
      <w:pPr>
        <w:pStyle w:val="ListBullet"/>
        <w:numPr>
          <w:ilvl w:val="0"/>
          <w:numId w:val="4"/>
        </w:numPr>
        <w:spacing w:after="120"/>
        <w:ind w:left="284" w:hanging="284"/>
      </w:pPr>
      <w:r>
        <w:t>Un plan de travail indiquant les principales étapes de l’exécution du contrat spécifique et les ressources envisagées à mobiliser.</w:t>
      </w:r>
    </w:p>
    <w:p w14:paraId="46C2A8D3" w14:textId="0867208C" w:rsidR="00AD28BB" w:rsidRDefault="00FD5733">
      <w:pPr>
        <w:pStyle w:val="Heading1"/>
      </w:pPr>
      <w:r>
        <w:t>Structure d’appui</w:t>
      </w:r>
      <w:r w:rsidR="008C07C4">
        <w:t xml:space="preserve">, rôle des membres </w:t>
      </w:r>
      <w:r>
        <w:t>impliqués</w:t>
      </w:r>
      <w:r w:rsidR="008C07C4">
        <w:t xml:space="preserve"> du consortium et assurance qualité</w:t>
      </w:r>
    </w:p>
    <w:p w14:paraId="34D380B8" w14:textId="22CD3370" w:rsidR="00AD28BB" w:rsidRDefault="008C07C4">
      <w:pPr>
        <w:pStyle w:val="ListBullet"/>
        <w:spacing w:after="120"/>
        <w:ind w:left="284" w:hanging="284"/>
      </w:pPr>
      <w:r>
        <w:t xml:space="preserve">L’identification des membres du consortium </w:t>
      </w:r>
      <w:r w:rsidR="00FD5733">
        <w:t>impliqués</w:t>
      </w:r>
      <w:r>
        <w:t xml:space="preserve"> et la description des contributions de chaque membre du consortium concerné, ainsi que la répartition et l’interaction des tâches et des responsabilités entre eux.</w:t>
      </w:r>
    </w:p>
    <w:p w14:paraId="30FDD30F" w14:textId="2E88D64E" w:rsidR="00AD28BB" w:rsidRDefault="008C07C4">
      <w:pPr>
        <w:pStyle w:val="ListBullet"/>
        <w:spacing w:after="120"/>
        <w:ind w:left="284" w:hanging="284"/>
      </w:pPr>
      <w:r>
        <w:t xml:space="preserve">Une description des moyens d’appui qualitatif et technique </w:t>
      </w:r>
      <w:r w:rsidR="001B1611">
        <w:t>(« back</w:t>
      </w:r>
      <w:r>
        <w:t>-</w:t>
      </w:r>
      <w:proofErr w:type="spellStart"/>
      <w:proofErr w:type="gramStart"/>
      <w:r>
        <w:t>stopping</w:t>
      </w:r>
      <w:proofErr w:type="spellEnd"/>
      <w:r>
        <w:t>»</w:t>
      </w:r>
      <w:proofErr w:type="gramEnd"/>
      <w:r>
        <w:t xml:space="preserve">) que le ou les membres du consortium fourniront à l’équipe d’experts pendant l’exécution du contrat </w:t>
      </w:r>
      <w:r>
        <w:lastRenderedPageBreak/>
        <w:t xml:space="preserve">spécifique. La fonction de </w:t>
      </w:r>
      <w:r w:rsidR="00AC57E9">
        <w:t>remplaçant</w:t>
      </w:r>
      <w:r>
        <w:t xml:space="preserve"> </w:t>
      </w:r>
      <w:r w:rsidR="009E63E3">
        <w:t>(</w:t>
      </w:r>
      <w:r w:rsidR="001B1611">
        <w:t xml:space="preserve">« back-up ») </w:t>
      </w:r>
      <w:r>
        <w:t>doit être expliquée, y compris la liste du personnel, des unités, etc., qui sont censés assurer cette fonction.</w:t>
      </w:r>
    </w:p>
    <w:p w14:paraId="1496B37A" w14:textId="68FB22B1" w:rsidR="00AD28BB" w:rsidRDefault="008C07C4">
      <w:pPr>
        <w:pStyle w:val="ListBullet"/>
        <w:spacing w:after="120"/>
        <w:ind w:left="284" w:hanging="284"/>
      </w:pPr>
      <w:r>
        <w:t xml:space="preserve">L’identification de l’expert qualité du contrat spécifique chargé de l’assurance de la qualité des services et des éléments livrables à fournir pendant l’exécution du contrat. </w:t>
      </w:r>
    </w:p>
    <w:p w14:paraId="0C556DAD" w14:textId="429F6818" w:rsidR="00AD28BB" w:rsidRDefault="00AD28BB">
      <w:pPr>
        <w:pStyle w:val="ListBullet"/>
        <w:numPr>
          <w:ilvl w:val="0"/>
          <w:numId w:val="0"/>
        </w:numPr>
        <w:spacing w:after="0"/>
      </w:pPr>
    </w:p>
    <w:p w14:paraId="445D3A86" w14:textId="77777777" w:rsidR="00AD28BB" w:rsidRDefault="008C07C4">
      <w:pPr>
        <w:pStyle w:val="ListBullet"/>
      </w:pPr>
      <w:r>
        <w:t>Une description des éventuels accords de sous-traitance avec indication claire des tâches qui seront confiées à des sous-traitants et une déclaration du soumissionnaire garantissant l’éligibilité des sous-traitants.</w:t>
      </w:r>
    </w:p>
    <w:p w14:paraId="2D912959" w14:textId="0F4EB8D7" w:rsidR="00AD28BB" w:rsidRDefault="008C07C4">
      <w:pPr>
        <w:pStyle w:val="Heading1"/>
      </w:pPr>
      <w:r>
        <w:t xml:space="preserve">Calendrier des activités </w:t>
      </w:r>
    </w:p>
    <w:p w14:paraId="5A15C587" w14:textId="23D1E432" w:rsidR="00AD28BB" w:rsidRDefault="008C07C4">
      <w:pPr>
        <w:pStyle w:val="Text1"/>
      </w:pPr>
      <w:r>
        <w:t xml:space="preserve">Une description des activités avec calendrier. </w:t>
      </w:r>
    </w:p>
    <w:sectPr w:rsidR="00AD28BB">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D856" w14:textId="77777777" w:rsidR="00AD28BB" w:rsidRDefault="008C07C4">
      <w:r>
        <w:separator/>
      </w:r>
    </w:p>
  </w:endnote>
  <w:endnote w:type="continuationSeparator" w:id="0">
    <w:p w14:paraId="3C7E0DA8" w14:textId="77777777" w:rsidR="00AD28BB" w:rsidRDefault="008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8E60" w14:textId="77777777" w:rsidR="00AD28BB" w:rsidRDefault="00AD2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0732" w14:textId="0C33B91C" w:rsidR="00AD28BB" w:rsidRDefault="008C07C4">
    <w:pPr>
      <w:pStyle w:val="P68B1DB1-Footer4"/>
      <w:tabs>
        <w:tab w:val="right" w:pos="9356"/>
      </w:tabs>
    </w:pPr>
    <w:r>
      <w:t>Contrat-cadre SEA 2023 — Contrat spécifique — Organisation et méthodologie</w:t>
    </w:r>
    <w:r>
      <w:tab/>
      <w:t xml:space="preserve">Page </w:t>
    </w:r>
    <w:r>
      <w:fldChar w:fldCharType="begin"/>
    </w:r>
    <w:r>
      <w:instrText xml:space="preserve"> PAGE </w:instrText>
    </w:r>
    <w:r>
      <w:fldChar w:fldCharType="separate"/>
    </w:r>
    <w:r>
      <w:t>2</w:t>
    </w:r>
    <w:r>
      <w:fldChar w:fldCharType="end"/>
    </w:r>
    <w:r>
      <w:t xml:space="preserve"> de </w:t>
    </w:r>
    <w:r w:rsidR="00DD338B">
      <w:fldChar w:fldCharType="begin"/>
    </w:r>
    <w:r w:rsidR="00DD338B">
      <w:instrText xml:space="preserve"> NUMPAGES </w:instrText>
    </w:r>
    <w:r w:rsidR="00DD338B">
      <w:fldChar w:fldCharType="separate"/>
    </w:r>
    <w:r>
      <w:t>2</w:t>
    </w:r>
    <w:r w:rsidR="00DD338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A733" w14:textId="77777777" w:rsidR="00AD28BB" w:rsidRDefault="008C07C4">
    <w:pPr>
      <w:pStyle w:val="Footer"/>
      <w:jc w:val="right"/>
    </w:pPr>
    <w:r>
      <w:fldChar w:fldCharType="begin"/>
    </w:r>
    <w:r>
      <w:instrText xml:space="preserve"> PAGE   \* MERGEFORMAT </w:instrText>
    </w:r>
    <w:r>
      <w:fldChar w:fldCharType="separate"/>
    </w:r>
    <w:r>
      <w:t>2</w:t>
    </w:r>
    <w:r>
      <w:fldChar w:fldCharType="end"/>
    </w:r>
  </w:p>
  <w:p w14:paraId="605E8E28" w14:textId="4F494148" w:rsidR="00AD28BB" w:rsidRDefault="008C07C4">
    <w:pPr>
      <w:pStyle w:val="P68B1DB1-Footer6"/>
      <w:tabs>
        <w:tab w:val="right" w:pos="9356"/>
      </w:tabs>
    </w:pPr>
    <w:r>
      <w:t>Contrat-cadre SEA 2023 — Contrat spécifique — Organisation et méthodologie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D5B7" w14:textId="77777777" w:rsidR="00AD28BB" w:rsidRDefault="008C07C4">
      <w:r>
        <w:separator/>
      </w:r>
    </w:p>
  </w:footnote>
  <w:footnote w:type="continuationSeparator" w:id="0">
    <w:p w14:paraId="06A4D713" w14:textId="77777777" w:rsidR="00AD28BB" w:rsidRDefault="008C07C4">
      <w:r>
        <w:continuationSeparator/>
      </w:r>
    </w:p>
  </w:footnote>
  <w:footnote w:id="1">
    <w:p w14:paraId="6643D72B" w14:textId="656DB40A" w:rsidR="00AD28BB" w:rsidRDefault="008C07C4">
      <w:pPr>
        <w:pStyle w:val="FootnoteText"/>
      </w:pPr>
      <w:r>
        <w:rPr>
          <w:rStyle w:val="FootnoteReference"/>
        </w:rPr>
        <w:footnoteRef/>
      </w:r>
      <w:r>
        <w:t xml:space="preserve"> Time New Roman police 12 ou Arial police 11</w:t>
      </w:r>
      <w:r>
        <w:rPr>
          <w:color w:val="0070C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818D" w14:textId="77777777" w:rsidR="00AD28BB" w:rsidRDefault="00AD2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E72F" w14:textId="2B205F28" w:rsidR="00AD28BB" w:rsidRPr="001169F7" w:rsidRDefault="001169F7">
    <w:pPr>
      <w:pStyle w:val="P68B1DB1-Header7"/>
      <w:jc w:val="center"/>
      <w:rPr>
        <w:lang w:val="fr-BE"/>
      </w:rPr>
    </w:pPr>
    <w:r>
      <w:rPr>
        <w:lang w:val="fr-BE"/>
      </w:rPr>
      <w:t>Organisation et méthodologie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9A8E" w14:textId="3B374F32" w:rsidR="00AD28BB" w:rsidRDefault="008C07C4">
    <w:pPr>
      <w:pStyle w:val="P68B1DB1-Header5"/>
      <w:jc w:val="right"/>
    </w:pPr>
    <w:r>
      <w:t xml:space="preserve">Version </w:t>
    </w:r>
    <w:r w:rsidR="00546E0E">
      <w:t>14</w:t>
    </w:r>
    <w:r>
      <w:t>/03/24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9FF2AD6"/>
    <w:multiLevelType w:val="hybridMultilevel"/>
    <w:tmpl w:val="18D4EE1E"/>
    <w:lvl w:ilvl="0" w:tplc="8C2E432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4BC29CD"/>
    <w:multiLevelType w:val="hybridMultilevel"/>
    <w:tmpl w:val="C392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447E05F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83189459">
    <w:abstractNumId w:val="17"/>
  </w:num>
  <w:num w:numId="2" w16cid:durableId="366637967">
    <w:abstractNumId w:val="1"/>
  </w:num>
  <w:num w:numId="3" w16cid:durableId="954366413">
    <w:abstractNumId w:val="0"/>
  </w:num>
  <w:num w:numId="4" w16cid:durableId="1550654342">
    <w:abstractNumId w:val="10"/>
  </w:num>
  <w:num w:numId="5" w16cid:durableId="711729860">
    <w:abstractNumId w:val="10"/>
  </w:num>
  <w:num w:numId="6" w16cid:durableId="2047949099">
    <w:abstractNumId w:val="5"/>
  </w:num>
  <w:num w:numId="7" w16cid:durableId="244609096">
    <w:abstractNumId w:val="9"/>
  </w:num>
  <w:num w:numId="8" w16cid:durableId="1252394979">
    <w:abstractNumId w:val="16"/>
  </w:num>
  <w:num w:numId="9" w16cid:durableId="985477594">
    <w:abstractNumId w:val="19"/>
  </w:num>
  <w:num w:numId="10" w16cid:durableId="182984896">
    <w:abstractNumId w:val="7"/>
  </w:num>
  <w:num w:numId="11" w16cid:durableId="1550023832">
    <w:abstractNumId w:val="15"/>
  </w:num>
  <w:num w:numId="12" w16cid:durableId="1121340407">
    <w:abstractNumId w:val="14"/>
  </w:num>
  <w:num w:numId="13" w16cid:durableId="824317178">
    <w:abstractNumId w:val="12"/>
  </w:num>
  <w:num w:numId="14" w16cid:durableId="462237306">
    <w:abstractNumId w:val="13"/>
  </w:num>
  <w:num w:numId="15" w16cid:durableId="1665666290">
    <w:abstractNumId w:val="4"/>
  </w:num>
  <w:num w:numId="16" w16cid:durableId="179591282">
    <w:abstractNumId w:val="8"/>
  </w:num>
  <w:num w:numId="17" w16cid:durableId="806631079">
    <w:abstractNumId w:val="3"/>
  </w:num>
  <w:num w:numId="18" w16cid:durableId="1873885517">
    <w:abstractNumId w:val="6"/>
  </w:num>
  <w:num w:numId="19" w16cid:durableId="1975721539">
    <w:abstractNumId w:val="20"/>
  </w:num>
  <w:num w:numId="20" w16cid:durableId="1790003627">
    <w:abstractNumId w:val="10"/>
  </w:num>
  <w:num w:numId="21" w16cid:durableId="992875460">
    <w:abstractNumId w:val="5"/>
  </w:num>
  <w:num w:numId="22" w16cid:durableId="643856668">
    <w:abstractNumId w:val="9"/>
  </w:num>
  <w:num w:numId="23" w16cid:durableId="399133869">
    <w:abstractNumId w:val="16"/>
  </w:num>
  <w:num w:numId="24" w16cid:durableId="1579361627">
    <w:abstractNumId w:val="19"/>
  </w:num>
  <w:num w:numId="25" w16cid:durableId="1153720746">
    <w:abstractNumId w:val="7"/>
  </w:num>
  <w:num w:numId="26" w16cid:durableId="53043463">
    <w:abstractNumId w:val="15"/>
  </w:num>
  <w:num w:numId="27" w16cid:durableId="715543695">
    <w:abstractNumId w:val="14"/>
  </w:num>
  <w:num w:numId="28" w16cid:durableId="1679766317">
    <w:abstractNumId w:val="12"/>
  </w:num>
  <w:num w:numId="29" w16cid:durableId="1258292503">
    <w:abstractNumId w:val="13"/>
  </w:num>
  <w:num w:numId="30" w16cid:durableId="873619700">
    <w:abstractNumId w:val="4"/>
  </w:num>
  <w:num w:numId="31" w16cid:durableId="1458573462">
    <w:abstractNumId w:val="8"/>
  </w:num>
  <w:num w:numId="32" w16cid:durableId="592476823">
    <w:abstractNumId w:val="3"/>
  </w:num>
  <w:num w:numId="33" w16cid:durableId="418331901">
    <w:abstractNumId w:val="6"/>
  </w:num>
  <w:num w:numId="34" w16cid:durableId="1085492968">
    <w:abstractNumId w:val="20"/>
  </w:num>
  <w:num w:numId="35" w16cid:durableId="313993388">
    <w:abstractNumId w:val="4"/>
  </w:num>
  <w:num w:numId="36" w16cid:durableId="1885483722">
    <w:abstractNumId w:val="8"/>
  </w:num>
  <w:num w:numId="37" w16cid:durableId="1078404189">
    <w:abstractNumId w:val="3"/>
  </w:num>
  <w:num w:numId="38" w16cid:durableId="505755830">
    <w:abstractNumId w:val="6"/>
  </w:num>
  <w:num w:numId="39" w16cid:durableId="2097439071">
    <w:abstractNumId w:val="20"/>
  </w:num>
  <w:num w:numId="40" w16cid:durableId="535239463">
    <w:abstractNumId w:val="4"/>
  </w:num>
  <w:num w:numId="41" w16cid:durableId="756556002">
    <w:abstractNumId w:val="8"/>
  </w:num>
  <w:num w:numId="42" w16cid:durableId="2113502014">
    <w:abstractNumId w:val="3"/>
  </w:num>
  <w:num w:numId="43" w16cid:durableId="1871066509">
    <w:abstractNumId w:val="6"/>
  </w:num>
  <w:num w:numId="44" w16cid:durableId="2013214193">
    <w:abstractNumId w:val="20"/>
  </w:num>
  <w:num w:numId="45" w16cid:durableId="168450759">
    <w:abstractNumId w:val="4"/>
  </w:num>
  <w:num w:numId="46" w16cid:durableId="343829033">
    <w:abstractNumId w:val="8"/>
  </w:num>
  <w:num w:numId="47" w16cid:durableId="192499013">
    <w:abstractNumId w:val="3"/>
  </w:num>
  <w:num w:numId="48" w16cid:durableId="207569132">
    <w:abstractNumId w:val="6"/>
  </w:num>
  <w:num w:numId="49" w16cid:durableId="493960566">
    <w:abstractNumId w:val="20"/>
  </w:num>
  <w:num w:numId="50" w16cid:durableId="1345015058">
    <w:abstractNumId w:val="11"/>
  </w:num>
  <w:num w:numId="51" w16cid:durableId="959453552">
    <w:abstractNumId w:val="10"/>
  </w:num>
  <w:num w:numId="52" w16cid:durableId="172151004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04FCF"/>
    <w:rsid w:val="00007F64"/>
    <w:rsid w:val="0006394E"/>
    <w:rsid w:val="00063E70"/>
    <w:rsid w:val="00075498"/>
    <w:rsid w:val="000A595A"/>
    <w:rsid w:val="000B25C0"/>
    <w:rsid w:val="000D6808"/>
    <w:rsid w:val="00106024"/>
    <w:rsid w:val="00106A93"/>
    <w:rsid w:val="00112D83"/>
    <w:rsid w:val="001161E3"/>
    <w:rsid w:val="001169CA"/>
    <w:rsid w:val="001169F7"/>
    <w:rsid w:val="00157C55"/>
    <w:rsid w:val="00157F15"/>
    <w:rsid w:val="00183683"/>
    <w:rsid w:val="001969DB"/>
    <w:rsid w:val="001A538F"/>
    <w:rsid w:val="001B1611"/>
    <w:rsid w:val="00241A8C"/>
    <w:rsid w:val="0026291B"/>
    <w:rsid w:val="002A1000"/>
    <w:rsid w:val="002A38AF"/>
    <w:rsid w:val="002B5EA9"/>
    <w:rsid w:val="002F3515"/>
    <w:rsid w:val="002F44F0"/>
    <w:rsid w:val="00353B93"/>
    <w:rsid w:val="003A4A9B"/>
    <w:rsid w:val="003B7671"/>
    <w:rsid w:val="003C2ED5"/>
    <w:rsid w:val="003C2F66"/>
    <w:rsid w:val="00404894"/>
    <w:rsid w:val="00430859"/>
    <w:rsid w:val="00451AAD"/>
    <w:rsid w:val="00456906"/>
    <w:rsid w:val="00460272"/>
    <w:rsid w:val="00467940"/>
    <w:rsid w:val="004C585E"/>
    <w:rsid w:val="00507CF2"/>
    <w:rsid w:val="005366F8"/>
    <w:rsid w:val="00546E0E"/>
    <w:rsid w:val="00554DEC"/>
    <w:rsid w:val="005B72DD"/>
    <w:rsid w:val="005D0C2A"/>
    <w:rsid w:val="005D6B06"/>
    <w:rsid w:val="005F08C6"/>
    <w:rsid w:val="006769E1"/>
    <w:rsid w:val="006B60DA"/>
    <w:rsid w:val="00700289"/>
    <w:rsid w:val="00721C8F"/>
    <w:rsid w:val="007655FD"/>
    <w:rsid w:val="0077178C"/>
    <w:rsid w:val="00787AA8"/>
    <w:rsid w:val="007B3C9F"/>
    <w:rsid w:val="007F0B3D"/>
    <w:rsid w:val="00807628"/>
    <w:rsid w:val="00810654"/>
    <w:rsid w:val="00815DCF"/>
    <w:rsid w:val="008C07C4"/>
    <w:rsid w:val="008D1642"/>
    <w:rsid w:val="008E11C1"/>
    <w:rsid w:val="00904C77"/>
    <w:rsid w:val="00956C3F"/>
    <w:rsid w:val="00993060"/>
    <w:rsid w:val="00997106"/>
    <w:rsid w:val="009A1D97"/>
    <w:rsid w:val="009E63E3"/>
    <w:rsid w:val="00A04FDA"/>
    <w:rsid w:val="00A10412"/>
    <w:rsid w:val="00A218A8"/>
    <w:rsid w:val="00A34943"/>
    <w:rsid w:val="00AA3F37"/>
    <w:rsid w:val="00AC33EB"/>
    <w:rsid w:val="00AC57E9"/>
    <w:rsid w:val="00AC597E"/>
    <w:rsid w:val="00AD28BB"/>
    <w:rsid w:val="00AE21EC"/>
    <w:rsid w:val="00B83EE3"/>
    <w:rsid w:val="00BB4E64"/>
    <w:rsid w:val="00BD374C"/>
    <w:rsid w:val="00BD3D60"/>
    <w:rsid w:val="00BD7C2A"/>
    <w:rsid w:val="00BE2FFA"/>
    <w:rsid w:val="00C04C10"/>
    <w:rsid w:val="00C32577"/>
    <w:rsid w:val="00C87F9C"/>
    <w:rsid w:val="00D00C32"/>
    <w:rsid w:val="00D27B68"/>
    <w:rsid w:val="00D378A8"/>
    <w:rsid w:val="00D42223"/>
    <w:rsid w:val="00D65982"/>
    <w:rsid w:val="00DC7E26"/>
    <w:rsid w:val="00DD338B"/>
    <w:rsid w:val="00DE0DCB"/>
    <w:rsid w:val="00E51473"/>
    <w:rsid w:val="00E631B8"/>
    <w:rsid w:val="00E8669C"/>
    <w:rsid w:val="00E93650"/>
    <w:rsid w:val="00EA7C66"/>
    <w:rsid w:val="00F02EBB"/>
    <w:rsid w:val="00F3792C"/>
    <w:rsid w:val="00F60E4C"/>
    <w:rsid w:val="00F62451"/>
    <w:rsid w:val="00FA24BE"/>
    <w:rsid w:val="00FC4A82"/>
    <w:rsid w:val="00FD5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14F3D"/>
  <w15:chartTrackingRefBased/>
  <w15:docId w15:val="{5E8309DC-7062-4E68-ACB1-303784E7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rsid w:val="00D968C6"/>
    <w:pPr>
      <w:keepNext/>
      <w:numPr>
        <w:numId w:val="1"/>
      </w:numPr>
      <w:spacing w:before="240"/>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8C6A85"/>
    <w:pPr>
      <w:numPr>
        <w:numId w:val="20"/>
      </w:numPr>
    </w:pPr>
  </w:style>
  <w:style w:type="paragraph" w:styleId="ListBullet2">
    <w:name w:val="List Bullet 2"/>
    <w:basedOn w:val="Text2"/>
    <w:rsid w:val="008C6A85"/>
    <w:pPr>
      <w:numPr>
        <w:numId w:val="22"/>
      </w:numPr>
      <w:tabs>
        <w:tab w:val="clear" w:pos="2161"/>
      </w:tabs>
    </w:pPr>
  </w:style>
  <w:style w:type="paragraph" w:styleId="ListBullet3">
    <w:name w:val="List Bullet 3"/>
    <w:basedOn w:val="Text3"/>
    <w:rsid w:val="008C6A85"/>
    <w:pPr>
      <w:numPr>
        <w:numId w:val="23"/>
      </w:numPr>
      <w:tabs>
        <w:tab w:val="clear" w:pos="2302"/>
      </w:tabs>
    </w:pPr>
  </w:style>
  <w:style w:type="paragraph" w:styleId="ListBullet4">
    <w:name w:val="List Bullet 4"/>
    <w:basedOn w:val="Text4"/>
    <w:rsid w:val="008C6A85"/>
    <w:pPr>
      <w:numPr>
        <w:numId w:val="24"/>
      </w:numPr>
      <w:tabs>
        <w:tab w:val="clear" w:pos="2302"/>
      </w:tabs>
    </w:p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8C6A85"/>
    <w:pPr>
      <w:numPr>
        <w:numId w:val="45"/>
      </w:numPr>
    </w:pPr>
  </w:style>
  <w:style w:type="paragraph" w:styleId="ListNumber2">
    <w:name w:val="List Number 2"/>
    <w:basedOn w:val="Text2"/>
    <w:rsid w:val="008C6A85"/>
    <w:pPr>
      <w:numPr>
        <w:numId w:val="47"/>
      </w:numPr>
      <w:tabs>
        <w:tab w:val="clear" w:pos="2161"/>
      </w:tabs>
    </w:pPr>
  </w:style>
  <w:style w:type="paragraph" w:styleId="ListNumber3">
    <w:name w:val="List Number 3"/>
    <w:basedOn w:val="Text3"/>
    <w:rsid w:val="008C6A85"/>
    <w:pPr>
      <w:numPr>
        <w:numId w:val="48"/>
      </w:numPr>
      <w:tabs>
        <w:tab w:val="clear" w:pos="2302"/>
      </w:tabs>
    </w:pPr>
  </w:style>
  <w:style w:type="paragraph" w:styleId="ListNumber4">
    <w:name w:val="List Number 4"/>
    <w:basedOn w:val="Text4"/>
    <w:rsid w:val="008C6A85"/>
    <w:pPr>
      <w:numPr>
        <w:numId w:val="49"/>
      </w:numPr>
      <w:tabs>
        <w:tab w:val="clear" w:pos="2302"/>
      </w:tabs>
    </w:p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rPr>
  </w:style>
  <w:style w:type="paragraph" w:styleId="TOC2">
    <w:name w:val="toc 2"/>
    <w:basedOn w:val="Normal"/>
    <w:next w:val="Normal"/>
    <w:semiHidden/>
    <w:rsid w:val="00E93650"/>
    <w:pPr>
      <w:tabs>
        <w:tab w:val="right" w:leader="dot" w:pos="8640"/>
      </w:tabs>
      <w:spacing w:before="60" w:after="60"/>
      <w:ind w:left="1077" w:right="720" w:hanging="595"/>
    </w:pPr>
  </w:style>
  <w:style w:type="paragraph" w:styleId="TOC3">
    <w:name w:val="toc 3"/>
    <w:basedOn w:val="Normal"/>
    <w:next w:val="Normal"/>
    <w:semiHidden/>
    <w:rsid w:val="00E93650"/>
    <w:pPr>
      <w:tabs>
        <w:tab w:val="right" w:leader="dot" w:pos="8640"/>
      </w:tabs>
      <w:spacing w:before="60" w:after="60"/>
      <w:ind w:left="1916" w:right="720" w:hanging="839"/>
    </w:pPr>
  </w:style>
  <w:style w:type="paragraph" w:styleId="TOC4">
    <w:name w:val="toc 4"/>
    <w:basedOn w:val="Normal"/>
    <w:next w:val="Normal"/>
    <w:semiHidden/>
    <w:rsid w:val="00E93650"/>
    <w:pPr>
      <w:tabs>
        <w:tab w:val="right" w:leader="dot" w:pos="8641"/>
      </w:tabs>
      <w:spacing w:before="60" w:after="60"/>
      <w:ind w:left="2880" w:right="720" w:hanging="964"/>
    </w:pPr>
  </w:style>
  <w:style w:type="paragraph" w:styleId="TOC5">
    <w:name w:val="toc 5"/>
    <w:basedOn w:val="Normal"/>
    <w:next w:val="Normal"/>
    <w:semiHidden/>
    <w:rsid w:val="008C6A85"/>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8C6A85"/>
    <w:pPr>
      <w:spacing w:after="480"/>
      <w:ind w:left="567" w:hanging="567"/>
      <w:jc w:val="left"/>
    </w:pPr>
  </w:style>
  <w:style w:type="paragraph" w:customStyle="1" w:styleId="ListBullet1">
    <w:name w:val="List Bullet 1"/>
    <w:basedOn w:val="Text1"/>
    <w:rsid w:val="008C6A85"/>
    <w:pPr>
      <w:numPr>
        <w:numId w:val="21"/>
      </w:numPr>
    </w:pPr>
  </w:style>
  <w:style w:type="paragraph" w:customStyle="1" w:styleId="ListDash">
    <w:name w:val="List Dash"/>
    <w:basedOn w:val="Normal"/>
    <w:rsid w:val="008C6A85"/>
    <w:pPr>
      <w:numPr>
        <w:numId w:val="25"/>
      </w:numPr>
    </w:pPr>
  </w:style>
  <w:style w:type="paragraph" w:customStyle="1" w:styleId="ListDash1">
    <w:name w:val="List Dash 1"/>
    <w:basedOn w:val="Text1"/>
    <w:rsid w:val="008C6A85"/>
    <w:pPr>
      <w:numPr>
        <w:numId w:val="26"/>
      </w:numPr>
    </w:pPr>
  </w:style>
  <w:style w:type="paragraph" w:customStyle="1" w:styleId="ListDash2">
    <w:name w:val="List Dash 2"/>
    <w:basedOn w:val="Text2"/>
    <w:rsid w:val="008C6A85"/>
    <w:pPr>
      <w:numPr>
        <w:numId w:val="27"/>
      </w:numPr>
      <w:tabs>
        <w:tab w:val="clear" w:pos="2161"/>
      </w:tabs>
    </w:pPr>
  </w:style>
  <w:style w:type="paragraph" w:customStyle="1" w:styleId="ListDash3">
    <w:name w:val="List Dash 3"/>
    <w:basedOn w:val="Text3"/>
    <w:rsid w:val="008C6A85"/>
    <w:pPr>
      <w:numPr>
        <w:numId w:val="28"/>
      </w:numPr>
      <w:tabs>
        <w:tab w:val="clear" w:pos="2302"/>
      </w:tabs>
    </w:pPr>
  </w:style>
  <w:style w:type="paragraph" w:customStyle="1" w:styleId="ListDash4">
    <w:name w:val="List Dash 4"/>
    <w:basedOn w:val="Text4"/>
    <w:rsid w:val="008C6A85"/>
    <w:pPr>
      <w:numPr>
        <w:numId w:val="29"/>
      </w:numPr>
      <w:tabs>
        <w:tab w:val="clear" w:pos="2302"/>
      </w:tabs>
    </w:pPr>
  </w:style>
  <w:style w:type="paragraph" w:customStyle="1" w:styleId="ListNumber1">
    <w:name w:val="List Number 1"/>
    <w:basedOn w:val="Text1"/>
    <w:rsid w:val="008C6A85"/>
    <w:pPr>
      <w:numPr>
        <w:numId w:val="46"/>
      </w:numPr>
    </w:pPr>
  </w:style>
  <w:style w:type="paragraph" w:customStyle="1" w:styleId="ListNumberLevel2">
    <w:name w:val="List Number (Level 2)"/>
    <w:basedOn w:val="Normal"/>
    <w:rsid w:val="008C6A85"/>
    <w:pPr>
      <w:numPr>
        <w:ilvl w:val="1"/>
        <w:numId w:val="45"/>
      </w:numPr>
    </w:pPr>
  </w:style>
  <w:style w:type="paragraph" w:customStyle="1" w:styleId="ListNumber1Level2">
    <w:name w:val="List Number 1 (Level 2)"/>
    <w:basedOn w:val="Text1"/>
    <w:rsid w:val="008C6A85"/>
    <w:pPr>
      <w:numPr>
        <w:ilvl w:val="1"/>
        <w:numId w:val="46"/>
      </w:numPr>
    </w:pPr>
  </w:style>
  <w:style w:type="paragraph" w:customStyle="1" w:styleId="ListNumber2Level2">
    <w:name w:val="List Number 2 (Level 2)"/>
    <w:basedOn w:val="Text2"/>
    <w:rsid w:val="008C6A85"/>
    <w:pPr>
      <w:numPr>
        <w:ilvl w:val="1"/>
        <w:numId w:val="47"/>
      </w:numPr>
      <w:tabs>
        <w:tab w:val="clear" w:pos="2161"/>
      </w:tabs>
    </w:pPr>
  </w:style>
  <w:style w:type="paragraph" w:customStyle="1" w:styleId="ListNumber3Level2">
    <w:name w:val="List Number 3 (Level 2)"/>
    <w:basedOn w:val="Text3"/>
    <w:rsid w:val="008C6A85"/>
    <w:pPr>
      <w:numPr>
        <w:ilvl w:val="1"/>
        <w:numId w:val="48"/>
      </w:numPr>
      <w:tabs>
        <w:tab w:val="clear" w:pos="2302"/>
      </w:tabs>
    </w:pPr>
  </w:style>
  <w:style w:type="paragraph" w:customStyle="1" w:styleId="ListNumber4Level2">
    <w:name w:val="List Number 4 (Level 2)"/>
    <w:basedOn w:val="Text4"/>
    <w:rsid w:val="008C6A85"/>
    <w:pPr>
      <w:numPr>
        <w:ilvl w:val="1"/>
        <w:numId w:val="49"/>
      </w:numPr>
      <w:tabs>
        <w:tab w:val="clear" w:pos="2302"/>
      </w:tabs>
    </w:pPr>
  </w:style>
  <w:style w:type="paragraph" w:customStyle="1" w:styleId="ListNumberLevel3">
    <w:name w:val="List Number (Level 3)"/>
    <w:basedOn w:val="Normal"/>
    <w:rsid w:val="008C6A85"/>
    <w:pPr>
      <w:numPr>
        <w:ilvl w:val="2"/>
        <w:numId w:val="45"/>
      </w:numPr>
    </w:pPr>
  </w:style>
  <w:style w:type="paragraph" w:customStyle="1" w:styleId="ListNumber1Level3">
    <w:name w:val="List Number 1 (Level 3)"/>
    <w:basedOn w:val="Text1"/>
    <w:rsid w:val="008C6A85"/>
    <w:pPr>
      <w:numPr>
        <w:ilvl w:val="2"/>
        <w:numId w:val="46"/>
      </w:numPr>
    </w:pPr>
  </w:style>
  <w:style w:type="paragraph" w:customStyle="1" w:styleId="ListNumber2Level3">
    <w:name w:val="List Number 2 (Level 3)"/>
    <w:basedOn w:val="Text2"/>
    <w:rsid w:val="008C6A85"/>
    <w:pPr>
      <w:numPr>
        <w:ilvl w:val="2"/>
        <w:numId w:val="47"/>
      </w:numPr>
      <w:tabs>
        <w:tab w:val="clear" w:pos="2161"/>
      </w:tabs>
    </w:pPr>
  </w:style>
  <w:style w:type="paragraph" w:customStyle="1" w:styleId="ListNumber3Level3">
    <w:name w:val="List Number 3 (Level 3)"/>
    <w:basedOn w:val="Text3"/>
    <w:rsid w:val="008C6A85"/>
    <w:pPr>
      <w:numPr>
        <w:ilvl w:val="2"/>
        <w:numId w:val="48"/>
      </w:numPr>
      <w:tabs>
        <w:tab w:val="clear" w:pos="2302"/>
      </w:tabs>
    </w:pPr>
  </w:style>
  <w:style w:type="paragraph" w:customStyle="1" w:styleId="ListNumber4Level3">
    <w:name w:val="List Number 4 (Level 3)"/>
    <w:basedOn w:val="Text4"/>
    <w:rsid w:val="008C6A85"/>
    <w:pPr>
      <w:numPr>
        <w:ilvl w:val="2"/>
        <w:numId w:val="49"/>
      </w:numPr>
      <w:tabs>
        <w:tab w:val="clear" w:pos="2302"/>
      </w:tabs>
    </w:pPr>
  </w:style>
  <w:style w:type="paragraph" w:customStyle="1" w:styleId="ListNumberLevel4">
    <w:name w:val="List Number (Level 4)"/>
    <w:basedOn w:val="Normal"/>
    <w:rsid w:val="008C6A85"/>
    <w:pPr>
      <w:numPr>
        <w:ilvl w:val="3"/>
        <w:numId w:val="45"/>
      </w:numPr>
    </w:pPr>
  </w:style>
  <w:style w:type="paragraph" w:customStyle="1" w:styleId="ListNumber1Level4">
    <w:name w:val="List Number 1 (Level 4)"/>
    <w:basedOn w:val="Text1"/>
    <w:rsid w:val="008C6A85"/>
    <w:pPr>
      <w:numPr>
        <w:ilvl w:val="3"/>
        <w:numId w:val="46"/>
      </w:numPr>
    </w:pPr>
  </w:style>
  <w:style w:type="paragraph" w:customStyle="1" w:styleId="ListNumber2Level4">
    <w:name w:val="List Number 2 (Level 4)"/>
    <w:basedOn w:val="Text2"/>
    <w:rsid w:val="008C6A85"/>
    <w:pPr>
      <w:numPr>
        <w:ilvl w:val="3"/>
        <w:numId w:val="47"/>
      </w:numPr>
      <w:tabs>
        <w:tab w:val="clear" w:pos="2161"/>
      </w:tabs>
    </w:pPr>
  </w:style>
  <w:style w:type="paragraph" w:customStyle="1" w:styleId="ListNumber3Level4">
    <w:name w:val="List Number 3 (Level 4)"/>
    <w:basedOn w:val="Text3"/>
    <w:rsid w:val="008C6A85"/>
    <w:pPr>
      <w:numPr>
        <w:ilvl w:val="3"/>
        <w:numId w:val="48"/>
      </w:numPr>
      <w:tabs>
        <w:tab w:val="clear" w:pos="2302"/>
      </w:tabs>
    </w:pPr>
  </w:style>
  <w:style w:type="paragraph" w:customStyle="1" w:styleId="ListNumber4Level4">
    <w:name w:val="List Number 4 (Level 4)"/>
    <w:basedOn w:val="Text4"/>
    <w:rsid w:val="008C6A85"/>
    <w:pPr>
      <w:numPr>
        <w:ilvl w:val="3"/>
        <w:numId w:val="49"/>
      </w:numPr>
      <w:tabs>
        <w:tab w:val="clear" w:pos="2302"/>
      </w:tabs>
    </w:pPr>
  </w:style>
  <w:style w:type="paragraph" w:styleId="TOCHeading">
    <w:name w:val="TOC Heading"/>
    <w:basedOn w:val="Normal"/>
    <w:next w:val="Normal"/>
    <w:qFormat/>
    <w:rsid w:val="008C6A85"/>
    <w:pPr>
      <w:keepNext/>
      <w:spacing w:before="240"/>
      <w:jc w:val="center"/>
    </w:pPr>
    <w:rPr>
      <w:b/>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rPr>
  </w:style>
  <w:style w:type="character" w:customStyle="1" w:styleId="Heading1Char">
    <w:name w:val="Heading 1 Char"/>
    <w:link w:val="Heading1"/>
    <w:rsid w:val="00D968C6"/>
    <w:rPr>
      <w:b/>
      <w:smallCaps/>
      <w:kern w:val="28"/>
      <w:sz w:val="24"/>
    </w:rPr>
  </w:style>
  <w:style w:type="character" w:customStyle="1" w:styleId="CommentTextChar">
    <w:name w:val="Comment Text Char"/>
    <w:link w:val="CommentText"/>
    <w:semiHidden/>
    <w:rsid w:val="0052254F"/>
  </w:style>
  <w:style w:type="character" w:styleId="CommentReference">
    <w:name w:val="annotation reference"/>
    <w:rsid w:val="0052254F"/>
    <w:rPr>
      <w:sz w:val="16"/>
    </w:rPr>
  </w:style>
  <w:style w:type="paragraph" w:styleId="CommentSubject">
    <w:name w:val="annotation subject"/>
    <w:basedOn w:val="CommentText"/>
    <w:next w:val="CommentText"/>
    <w:link w:val="CommentSubjectChar"/>
    <w:rsid w:val="00254E78"/>
    <w:rPr>
      <w:b/>
    </w:rPr>
  </w:style>
  <w:style w:type="character" w:customStyle="1" w:styleId="CommentSubjectChar">
    <w:name w:val="Comment Subject Char"/>
    <w:link w:val="CommentSubject"/>
    <w:rsid w:val="00254E78"/>
    <w:rPr>
      <w:b/>
    </w:rPr>
  </w:style>
  <w:style w:type="paragraph" w:customStyle="1" w:styleId="Default">
    <w:name w:val="Default"/>
    <w:rsid w:val="007B3C9F"/>
    <w:pPr>
      <w:autoSpaceDE w:val="0"/>
      <w:autoSpaceDN w:val="0"/>
      <w:adjustRightInd w:val="0"/>
    </w:pPr>
    <w:rPr>
      <w:color w:val="000000"/>
      <w:sz w:val="24"/>
    </w:rPr>
  </w:style>
  <w:style w:type="paragraph" w:styleId="Revision">
    <w:name w:val="Revision"/>
    <w:hidden/>
    <w:uiPriority w:val="99"/>
    <w:semiHidden/>
    <w:rsid w:val="00467940"/>
    <w:rPr>
      <w:sz w:val="24"/>
    </w:rPr>
  </w:style>
  <w:style w:type="character" w:customStyle="1" w:styleId="FooterChar">
    <w:name w:val="Footer Char"/>
    <w:link w:val="Footer"/>
    <w:uiPriority w:val="99"/>
    <w:rsid w:val="008E11C1"/>
    <w:rPr>
      <w:rFonts w:ascii="Arial" w:hAnsi="Arial"/>
      <w:sz w:val="16"/>
    </w:rPr>
  </w:style>
  <w:style w:type="paragraph" w:customStyle="1" w:styleId="P68B1DB1-Normal1">
    <w:name w:val="P68B1DB1-Normal1"/>
    <w:basedOn w:val="Normal"/>
    <w:rPr>
      <w:b/>
    </w:rPr>
  </w:style>
  <w:style w:type="paragraph" w:customStyle="1" w:styleId="P68B1DB1-Normal2">
    <w:name w:val="P68B1DB1-Normal2"/>
    <w:basedOn w:val="Normal"/>
    <w:rPr>
      <w:highlight w:val="yellow"/>
    </w:rPr>
  </w:style>
  <w:style w:type="paragraph" w:customStyle="1" w:styleId="P68B1DB1-Normal3">
    <w:name w:val="P68B1DB1-Normal3"/>
    <w:basedOn w:val="Normal"/>
    <w:rPr>
      <w:color w:val="0070C0"/>
      <w:highlight w:val="yellow"/>
    </w:rPr>
  </w:style>
  <w:style w:type="paragraph" w:customStyle="1" w:styleId="P68B1DB1-Footer4">
    <w:name w:val="P68B1DB1-Footer4"/>
    <w:basedOn w:val="Footer"/>
    <w:rPr>
      <w:rFonts w:ascii="Times New Roman" w:hAnsi="Times New Roman"/>
      <w:sz w:val="18"/>
    </w:rPr>
  </w:style>
  <w:style w:type="paragraph" w:customStyle="1" w:styleId="P68B1DB1-Header5">
    <w:name w:val="P68B1DB1-Header5"/>
    <w:basedOn w:val="Header"/>
    <w:rPr>
      <w:b/>
      <w:color w:val="0070C0"/>
      <w:sz w:val="16"/>
    </w:rPr>
  </w:style>
  <w:style w:type="paragraph" w:customStyle="1" w:styleId="P68B1DB1-Footer6">
    <w:name w:val="P68B1DB1-Footer6"/>
    <w:basedOn w:val="Footer"/>
    <w:rPr>
      <w:rFonts w:ascii="Calibri" w:hAnsi="Calibri" w:cs="Calibri"/>
      <w:sz w:val="18"/>
    </w:rPr>
  </w:style>
  <w:style w:type="paragraph" w:customStyle="1" w:styleId="P68B1DB1-Header7">
    <w:name w:val="P68B1DB1-Header7"/>
    <w:basedOn w:val="Heade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212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1B87D5ABF651429579392F313233BD" ma:contentTypeVersion="17" ma:contentTypeDescription="Create a new document." ma:contentTypeScope="" ma:versionID="028a4d0b29e3a2f6f34001e0c8d634e0">
  <xsd:schema xmlns:xsd="http://www.w3.org/2001/XMLSchema" xmlns:xs="http://www.w3.org/2001/XMLSchema" xmlns:p="http://schemas.microsoft.com/office/2006/metadata/properties" xmlns:ns2="b2332242-72eb-4c56-ab66-572cc47fcb14" xmlns:ns3="97c12176-f42e-47a4-9c39-4993e896fb64" targetNamespace="http://schemas.microsoft.com/office/2006/metadata/properties" ma:root="true" ma:fieldsID="24753a0378e25b3b29ecf77bca6cf5f9" ns2:_="" ns3:_="">
    <xsd:import namespace="b2332242-72eb-4c56-ab66-572cc47fcb14"/>
    <xsd:import namespace="97c12176-f42e-47a4-9c39-4993e896f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2242-72eb-4c56-ab66-572cc47f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12176-f42e-47a4-9c39-4993e896fb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f39b76-06c7-40cc-ad85-711856af2c55}" ma:internalName="TaxCatchAll" ma:showField="CatchAllData" ma:web="97c12176-f42e-47a4-9c39-4993e896f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c12176-f42e-47a4-9c39-4993e896fb64" xsi:nil="true"/>
    <lcf76f155ced4ddcb4097134ff3c332f xmlns="b2332242-72eb-4c56-ab66-572cc47fcb14">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1648B40E-9588-43B7-BCDD-5EBFF39C35D3}">
  <ds:schemaRefs>
    <ds:schemaRef ds:uri="http://schemas.openxmlformats.org/officeDocument/2006/bibliography"/>
  </ds:schemaRefs>
</ds:datastoreItem>
</file>

<file path=customXml/itemProps2.xml><?xml version="1.0" encoding="utf-8"?>
<ds:datastoreItem xmlns:ds="http://schemas.openxmlformats.org/officeDocument/2006/customXml" ds:itemID="{6358B61F-CBBB-49F0-BB7A-B8D893E02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2242-72eb-4c56-ab66-572cc47fcb14"/>
    <ds:schemaRef ds:uri="97c12176-f42e-47a4-9c39-4993e896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84E59-47D2-4E52-8681-87208995613D}">
  <ds:schemaRefs>
    <ds:schemaRef ds:uri="http://schemas.microsoft.com/sharepoint/v3/contenttype/forms"/>
  </ds:schemaRefs>
</ds:datastoreItem>
</file>

<file path=customXml/itemProps4.xml><?xml version="1.0" encoding="utf-8"?>
<ds:datastoreItem xmlns:ds="http://schemas.openxmlformats.org/officeDocument/2006/customXml" ds:itemID="{DE5D6E48-7B85-42A9-A2E5-2D54AA3CA2D2}">
  <ds:schemaRefs>
    <ds:schemaRef ds:uri="http://purl.org/dc/dcmitype/"/>
    <ds:schemaRef ds:uri="http://schemas.microsoft.com/office/2006/documentManagement/types"/>
    <ds:schemaRef ds:uri="http://purl.org/dc/terms/"/>
    <ds:schemaRef ds:uri="http://schemas.microsoft.com/office/2006/metadata/properties"/>
    <ds:schemaRef ds:uri="f7c5e3fa-378b-48b1-a129-e33a73f99ee9"/>
    <ds:schemaRef ds:uri="http://www.w3.org/XML/1998/namespace"/>
    <ds:schemaRef ds:uri="http://purl.org/dc/elements/1.1/"/>
    <ds:schemaRef ds:uri="http://schemas.microsoft.com/office/infopath/2007/PartnerControls"/>
    <ds:schemaRef ds:uri="http://schemas.openxmlformats.org/package/2006/metadata/core-properties"/>
    <ds:schemaRef ds:uri="098ed42e-6899-48a5-86ec-62908de97b08"/>
    <ds:schemaRef ds:uri="97c12176-f42e-47a4-9c39-4993e896fb64"/>
    <ds:schemaRef ds:uri="b2332242-72eb-4c56-ab66-572cc47fcb14"/>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420</Words>
  <Characters>2523</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TOVAR BADT Samira (INTPA)</dc:creator>
  <cp:keywords/>
  <cp:lastModifiedBy>MAIORCA Gionata (INTPA)</cp:lastModifiedBy>
  <cp:revision>23</cp:revision>
  <dcterms:created xsi:type="dcterms:W3CDTF">2024-03-08T14:14:00Z</dcterms:created>
  <dcterms:modified xsi:type="dcterms:W3CDTF">2024-03-18T17:22:00Z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2022-11-03T09:35:43Z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607fa82f-2174-49c6-830a-cbca517e9b27</vt:lpwstr>
  </property>
  <property fmtid="{D5CDD505-2E9C-101B-9397-08002B2CF9AE}" pid="8" name="MSIP_Label_6bd9ddd1-4d20-43f6-abfa-fc3c07406f94_ContentBits">
    <vt:lpwstr>0</vt:lpwstr>
  </property>
  <property fmtid="{D5CDD505-2E9C-101B-9397-08002B2CF9AE}" pid="9" name="ContentTypeId">
    <vt:lpwstr>0x010100FF1B87D5ABF651429579392F313233BD</vt:lpwstr>
  </property>
  <property fmtid="{D5CDD505-2E9C-101B-9397-08002B2CF9AE}" pid="10" name="MediaServiceImageTags">
    <vt:lpwstr/>
  </property>
  <property fmtid="{D5CDD505-2E9C-101B-9397-08002B2CF9AE}" pid="11" name="xd_ProgID">
    <vt:lpwstr/>
  </property>
  <property fmtid="{D5CDD505-2E9C-101B-9397-08002B2CF9AE}" pid="12" name="Finalisé?">
    <vt:bool>true</vt:bool>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