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46D" w14:textId="169EA8A0" w:rsidR="009D4D27" w:rsidRDefault="00C87AE9" w:rsidP="00640B99">
      <w:pPr>
        <w:pStyle w:val="Annexetitle"/>
      </w:pPr>
      <w:r>
        <w:t xml:space="preserve">Términos DE REFERENCIA </w:t>
      </w:r>
      <w:r w:rsidR="008C2BFA">
        <w:t>ESPECÍFICOS</w:t>
      </w:r>
      <w:r w:rsidR="008C2BFA" w:rsidDel="008C2BFA">
        <w:t xml:space="preserve"> </w:t>
      </w:r>
      <w:r>
        <w:t xml:space="preserve">PARA </w:t>
      </w:r>
      <w:r w:rsidR="008C2BFA">
        <w:t>los contractos de precio global</w:t>
      </w:r>
      <w:r>
        <w:t xml:space="preserve"> Parte A</w:t>
      </w:r>
    </w:p>
    <w:p w14:paraId="524735E1" w14:textId="77777777" w:rsidR="00A252AA" w:rsidRPr="00A252AA" w:rsidRDefault="00A252AA" w:rsidP="00A252AA"/>
    <w:p w14:paraId="3222CDA1" w14:textId="566C5201" w:rsidR="009D4D27" w:rsidRDefault="00C87AE9">
      <w:pPr>
        <w:pStyle w:val="P68B1DB1-Normal1"/>
      </w:pPr>
      <w:r>
        <w:t>Ins</w:t>
      </w:r>
      <w:r w:rsidR="00A252AA">
        <w:t>e</w:t>
      </w:r>
      <w:r>
        <w:t xml:space="preserve">rte la información solicitada en cada rúbrica o </w:t>
      </w:r>
      <w:proofErr w:type="spellStart"/>
      <w:r>
        <w:t>subrúbrica</w:t>
      </w:r>
      <w:proofErr w:type="spellEnd"/>
      <w:r>
        <w:t xml:space="preserve"> y la información entre los corchetes &lt;&gt; paréntesis, según </w:t>
      </w:r>
      <w:r w:rsidR="008C2BFA">
        <w:t>el caso</w:t>
      </w:r>
      <w:r>
        <w:t xml:space="preserve">. En la versión final no olvide suprimir este párrafo y cualquier texto resaltado en amarillo. Los </w:t>
      </w:r>
      <w:r w:rsidR="00640B99">
        <w:t xml:space="preserve">títulos </w:t>
      </w:r>
      <w:r>
        <w:t>no deben suprimirse ni modificarse.</w:t>
      </w:r>
    </w:p>
    <w:p w14:paraId="7C375FD8" w14:textId="5A8A37A0" w:rsidR="009D4D27" w:rsidRDefault="00C87AE9" w:rsidP="00640B99">
      <w:pPr>
        <w:pStyle w:val="Heading1"/>
      </w:pPr>
      <w:r>
        <w:t>Información básica</w:t>
      </w:r>
    </w:p>
    <w:p w14:paraId="7364D0CF" w14:textId="1C8466F7" w:rsidR="009D4D27" w:rsidRDefault="00C87AE9" w:rsidP="00640B99">
      <w:pPr>
        <w:pStyle w:val="Heading1"/>
      </w:pPr>
      <w:bookmarkStart w:id="0" w:name="_Toc20387183"/>
      <w:bookmarkStart w:id="1" w:name="_Toc20387185"/>
      <w:bookmarkStart w:id="2" w:name="_Toc20387187"/>
      <w:bookmarkStart w:id="3" w:name="_Toc20387203"/>
      <w:bookmarkStart w:id="4" w:name="_Toc20387204"/>
      <w:bookmarkStart w:id="5" w:name="_Toc20387205"/>
      <w:bookmarkStart w:id="6" w:name="_Toc20387206"/>
      <w:bookmarkStart w:id="7" w:name="_Toc2607033"/>
      <w:bookmarkStart w:id="8" w:name="_Toc20387207"/>
      <w:bookmarkStart w:id="9" w:name="_Toc203872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Objetivo, finalidad y resultados esperados </w:t>
      </w:r>
      <w:bookmarkEnd w:id="9"/>
    </w:p>
    <w:p w14:paraId="7DAB9267" w14:textId="77777777" w:rsidR="009D4D27" w:rsidRDefault="00C87AE9">
      <w:pPr>
        <w:pStyle w:val="P68B1DB1-NoSpacing2"/>
        <w:numPr>
          <w:ilvl w:val="0"/>
          <w:numId w:val="39"/>
        </w:numPr>
      </w:pPr>
      <w:bookmarkStart w:id="10" w:name="_Toc20387209"/>
      <w:r>
        <w:t xml:space="preserve">Objetivo global </w:t>
      </w:r>
    </w:p>
    <w:p w14:paraId="3A1C6757" w14:textId="77777777" w:rsidR="009D4D27" w:rsidRDefault="00C87AE9">
      <w:pPr>
        <w:pStyle w:val="NoSpacing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Objetivo (s) específico (s)</w:t>
      </w:r>
      <w:r>
        <w:rPr>
          <w:rStyle w:val="FootnoteReference"/>
          <w:rFonts w:ascii="Times New Roman" w:hAnsi="Times New Roman"/>
          <w:sz w:val="22"/>
        </w:rPr>
        <w:footnoteReference w:id="2"/>
      </w:r>
      <w:r>
        <w:rPr>
          <w:rFonts w:ascii="Times New Roman" w:hAnsi="Times New Roman"/>
        </w:rPr>
        <w:t xml:space="preserve">  </w:t>
      </w:r>
    </w:p>
    <w:p w14:paraId="3356CC46" w14:textId="10C31855" w:rsidR="009D4D27" w:rsidRDefault="00C87AE9">
      <w:pPr>
        <w:pStyle w:val="NoSpacing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Servicios solicitados, incluida la metodología propuesta</w:t>
      </w:r>
      <w:r>
        <w:rPr>
          <w:rStyle w:val="FootnoteReference"/>
          <w:rFonts w:ascii="Times New Roman" w:hAnsi="Times New Roman"/>
          <w:sz w:val="22"/>
        </w:rPr>
        <w:footnoteReference w:id="3"/>
      </w:r>
      <w:r>
        <w:rPr>
          <w:rFonts w:ascii="Times New Roman" w:hAnsi="Times New Roman"/>
        </w:rPr>
        <w:t xml:space="preserve">  </w:t>
      </w:r>
    </w:p>
    <w:p w14:paraId="7B4E441C" w14:textId="77777777" w:rsidR="009D4D27" w:rsidRDefault="009D4D27">
      <w:pPr>
        <w:pStyle w:val="NoSpacing"/>
        <w:ind w:left="720"/>
        <w:rPr>
          <w:rFonts w:ascii="Times New Roman" w:hAnsi="Times New Roman"/>
        </w:rPr>
      </w:pPr>
    </w:p>
    <w:p w14:paraId="2789402F" w14:textId="34FC3269" w:rsidR="009D4D27" w:rsidRDefault="00C87AE9">
      <w:pPr>
        <w:pStyle w:val="P68B1DB1-NoSpacing2"/>
        <w:ind w:left="360"/>
      </w:pPr>
      <w:r w:rsidRPr="00C87AE9">
        <w:rPr>
          <w:highlight w:val="yellow"/>
        </w:rPr>
        <w:t>En un contrato de precio global</w:t>
      </w:r>
      <w:r w:rsidR="008C2BFA">
        <w:rPr>
          <w:highlight w:val="yellow"/>
        </w:rPr>
        <w:t xml:space="preserve"> es</w:t>
      </w:r>
      <w:r w:rsidRPr="00C87AE9">
        <w:rPr>
          <w:highlight w:val="yellow"/>
        </w:rPr>
        <w:t xml:space="preserve"> </w:t>
      </w:r>
      <w:r>
        <w:rPr>
          <w:highlight w:val="yellow"/>
        </w:rPr>
        <w:t xml:space="preserve">esencial que los servicios solicitados se describan </w:t>
      </w:r>
      <w:r w:rsidR="00A252AA">
        <w:rPr>
          <w:highlight w:val="yellow"/>
        </w:rPr>
        <w:t>detalladamente, proporcionando toda</w:t>
      </w:r>
      <w:r>
        <w:rPr>
          <w:highlight w:val="yellow"/>
        </w:rPr>
        <w:t xml:space="preserve"> la información necesaria para que el contratista establezca el precio global. Todos los elementos que el contratista incluirá</w:t>
      </w:r>
      <w:r w:rsidR="008C2BFA">
        <w:rPr>
          <w:highlight w:val="yellow"/>
        </w:rPr>
        <w:t>/ incluya</w:t>
      </w:r>
      <w:r>
        <w:rPr>
          <w:highlight w:val="yellow"/>
        </w:rPr>
        <w:t xml:space="preserve"> en las categorías de honorarios y </w:t>
      </w:r>
      <w:r w:rsidR="008C2BFA">
        <w:rPr>
          <w:highlight w:val="yellow"/>
        </w:rPr>
        <w:t xml:space="preserve">en </w:t>
      </w:r>
      <w:r>
        <w:rPr>
          <w:highlight w:val="yellow"/>
        </w:rPr>
        <w:t>otr</w:t>
      </w:r>
      <w:r w:rsidR="008C2BFA">
        <w:rPr>
          <w:highlight w:val="yellow"/>
        </w:rPr>
        <w:t>a</w:t>
      </w:r>
      <w:r>
        <w:rPr>
          <w:highlight w:val="yellow"/>
        </w:rPr>
        <w:t xml:space="preserve">s </w:t>
      </w:r>
      <w:r w:rsidR="008C2BFA">
        <w:rPr>
          <w:highlight w:val="yellow"/>
        </w:rPr>
        <w:t xml:space="preserve">categorías de costos </w:t>
      </w:r>
      <w:r>
        <w:rPr>
          <w:highlight w:val="yellow"/>
        </w:rPr>
        <w:t xml:space="preserve">en la oferta financiera deberá estar claramente identificados en </w:t>
      </w:r>
      <w:r w:rsidR="008C2BFA">
        <w:rPr>
          <w:highlight w:val="yellow"/>
        </w:rPr>
        <w:t xml:space="preserve">los términos de </w:t>
      </w:r>
      <w:r w:rsidR="00A252AA">
        <w:rPr>
          <w:highlight w:val="yellow"/>
        </w:rPr>
        <w:t>referencia.</w:t>
      </w:r>
    </w:p>
    <w:p w14:paraId="5146A585" w14:textId="77777777" w:rsidR="009D4D27" w:rsidRDefault="009D4D27">
      <w:pPr>
        <w:pStyle w:val="NoSpacing"/>
        <w:ind w:left="360"/>
        <w:rPr>
          <w:rFonts w:ascii="Times New Roman" w:hAnsi="Times New Roman"/>
        </w:rPr>
      </w:pPr>
    </w:p>
    <w:p w14:paraId="5E3ED665" w14:textId="4B976FA2" w:rsidR="009D4D27" w:rsidRDefault="00C87AE9">
      <w:pPr>
        <w:pStyle w:val="P68B1DB1-NoSpacing3"/>
        <w:numPr>
          <w:ilvl w:val="0"/>
          <w:numId w:val="39"/>
        </w:numPr>
      </w:pPr>
      <w:r>
        <w:t>Resultados requeridos</w:t>
      </w:r>
    </w:p>
    <w:p w14:paraId="65B7D36D" w14:textId="77777777" w:rsidR="009D4D27" w:rsidRDefault="009D4D27">
      <w:pPr>
        <w:pStyle w:val="NoSpacing"/>
        <w:ind w:left="720"/>
        <w:rPr>
          <w:rFonts w:ascii="Times New Roman" w:hAnsi="Times New Roman"/>
          <w:b/>
        </w:rPr>
      </w:pPr>
    </w:p>
    <w:p w14:paraId="615DA538" w14:textId="3BFDD576" w:rsidR="009D4D27" w:rsidRDefault="008C2BFA">
      <w:pPr>
        <w:pStyle w:val="P68B1DB1-NoSpacing4"/>
        <w:ind w:left="360"/>
      </w:pPr>
      <w:r>
        <w:t>Para</w:t>
      </w:r>
      <w:r w:rsidR="00C87AE9">
        <w:t xml:space="preserve"> los contratos de precio global, </w:t>
      </w:r>
      <w:r>
        <w:t xml:space="preserve">los </w:t>
      </w:r>
      <w:r w:rsidR="00640B99">
        <w:t>términos</w:t>
      </w:r>
      <w:r>
        <w:t xml:space="preserve"> de </w:t>
      </w:r>
      <w:r w:rsidR="00A252AA">
        <w:t>referencia deberán</w:t>
      </w:r>
      <w:r w:rsidR="00C87AE9">
        <w:t xml:space="preserve"> identificar claramente l</w:t>
      </w:r>
      <w:r>
        <w:t xml:space="preserve">os resultados </w:t>
      </w:r>
      <w:r w:rsidR="00C87AE9">
        <w:t>solicitad</w:t>
      </w:r>
      <w:r>
        <w:t>o</w:t>
      </w:r>
      <w:r w:rsidR="00C87AE9">
        <w:t xml:space="preserve">s y proporcionar toda la información o los elementos necesarios que permitan al contratista </w:t>
      </w:r>
      <w:r>
        <w:t xml:space="preserve">de </w:t>
      </w:r>
      <w:r w:rsidR="00C87AE9">
        <w:t xml:space="preserve">atribuir un precio a cada </w:t>
      </w:r>
      <w:proofErr w:type="gramStart"/>
      <w:r>
        <w:t xml:space="preserve">resultado </w:t>
      </w:r>
      <w:r w:rsidR="00C87AE9">
        <w:t>.</w:t>
      </w:r>
      <w:proofErr w:type="gramEnd"/>
      <w:r w:rsidR="00C87AE9">
        <w:t xml:space="preserve">  </w:t>
      </w:r>
    </w:p>
    <w:p w14:paraId="609835B3" w14:textId="77777777" w:rsidR="009D4D27" w:rsidRDefault="00C87AE9">
      <w:pPr>
        <w:pStyle w:val="P68B1DB1-NoSpacing4"/>
        <w:ind w:left="360"/>
      </w:pPr>
      <w:r>
        <w:t>En otras palabras:</w:t>
      </w:r>
    </w:p>
    <w:p w14:paraId="4A51047F" w14:textId="5490D47A" w:rsidR="009D4D27" w:rsidRDefault="00C87AE9" w:rsidP="00C87AE9">
      <w:pPr>
        <w:pStyle w:val="P68B1DB1-NoSpacing4"/>
        <w:numPr>
          <w:ilvl w:val="0"/>
          <w:numId w:val="49"/>
        </w:numPr>
      </w:pPr>
      <w:r>
        <w:t xml:space="preserve">los resultados deben ser identificados por el gestor del contrato específico en </w:t>
      </w:r>
      <w:r w:rsidR="008C2BFA">
        <w:t>los términos de referencia</w:t>
      </w:r>
      <w:r>
        <w:t xml:space="preserve"> específico</w:t>
      </w:r>
      <w:r w:rsidR="008C2BFA">
        <w:t>s</w:t>
      </w:r>
      <w:r>
        <w:t>.</w:t>
      </w:r>
    </w:p>
    <w:p w14:paraId="0DB1B06D" w14:textId="53343F69" w:rsidR="009D4D27" w:rsidRDefault="00C87AE9" w:rsidP="00C87AE9">
      <w:pPr>
        <w:pStyle w:val="P68B1DB1-NoSpacing4"/>
        <w:numPr>
          <w:ilvl w:val="0"/>
          <w:numId w:val="49"/>
        </w:numPr>
      </w:pPr>
      <w:r>
        <w:t xml:space="preserve">el precio de cada </w:t>
      </w:r>
      <w:r w:rsidR="00640B99">
        <w:t xml:space="preserve">resultado </w:t>
      </w:r>
      <w:r>
        <w:t xml:space="preserve">será atribuido por el contratista marco en su oferta financiera.  </w:t>
      </w:r>
    </w:p>
    <w:p w14:paraId="3F41C287" w14:textId="308A0661" w:rsidR="009D4D27" w:rsidRDefault="00C87AE9">
      <w:pPr>
        <w:pStyle w:val="P68B1DB1-NoSpacing4"/>
        <w:ind w:left="360"/>
      </w:pPr>
      <w:r>
        <w:t xml:space="preserve">El contratista deberá </w:t>
      </w:r>
      <w:r w:rsidR="00640B99">
        <w:t>alcanzar</w:t>
      </w:r>
      <w:r>
        <w:t xml:space="preserve"> </w:t>
      </w:r>
      <w:r w:rsidR="00640B99">
        <w:t>los resultados acordados</w:t>
      </w:r>
      <w:r>
        <w:t xml:space="preserve">. Durante y después de la ejecución, los medios técnicos y operativos </w:t>
      </w:r>
      <w:r w:rsidR="00640B99">
        <w:t xml:space="preserve">a </w:t>
      </w:r>
      <w:r w:rsidR="003D7E3A">
        <w:t>través</w:t>
      </w:r>
      <w:r w:rsidR="00640B99">
        <w:t xml:space="preserve"> de los cuales</w:t>
      </w:r>
      <w:r>
        <w:t xml:space="preserve"> el contratista logra los resultados </w:t>
      </w:r>
      <w:r w:rsidR="00640B99">
        <w:t xml:space="preserve">acordados </w:t>
      </w:r>
      <w:r>
        <w:t xml:space="preserve">especificados no son </w:t>
      </w:r>
      <w:r w:rsidR="00640B99">
        <w:t>relevantes para</w:t>
      </w:r>
      <w:r>
        <w:t xml:space="preserve"> la ejecución satisfactoria del contrato.</w:t>
      </w:r>
    </w:p>
    <w:p w14:paraId="569E3A6A" w14:textId="3A2378BA" w:rsidR="009D4D27" w:rsidRDefault="00C87AE9">
      <w:pPr>
        <w:pStyle w:val="P68B1DB1-NoSpacing4"/>
        <w:ind w:left="360"/>
      </w:pPr>
      <w:r>
        <w:t xml:space="preserve">El precio global incluye todos los costes relacionados con la </w:t>
      </w:r>
      <w:r w:rsidR="00640B99">
        <w:t xml:space="preserve">implementación </w:t>
      </w:r>
      <w:r>
        <w:t>(honorarios de expertos y todos los demás costes)</w:t>
      </w:r>
    </w:p>
    <w:p w14:paraId="2D390072" w14:textId="0AA6FDA3" w:rsidR="009D4D27" w:rsidRDefault="009D4D27">
      <w:pPr>
        <w:pStyle w:val="NoSpacing"/>
        <w:rPr>
          <w:rFonts w:ascii="Times New Roman" w:hAnsi="Times New Roman"/>
        </w:rPr>
      </w:pPr>
    </w:p>
    <w:p w14:paraId="2F58A16C" w14:textId="77777777" w:rsidR="009D4D27" w:rsidRDefault="00C87AE9" w:rsidP="00640B99">
      <w:pPr>
        <w:pStyle w:val="Heading1"/>
      </w:pPr>
      <w:bookmarkStart w:id="11" w:name="_Toc20387227"/>
      <w:bookmarkStart w:id="12" w:name="_Toc20387228"/>
      <w:bookmarkStart w:id="13" w:name="_Toc20387229"/>
      <w:bookmarkStart w:id="14" w:name="_Toc20387233"/>
      <w:bookmarkStart w:id="15" w:name="_Toc20387234"/>
      <w:bookmarkStart w:id="16" w:name="_Toc20387242"/>
      <w:bookmarkEnd w:id="10"/>
      <w:bookmarkEnd w:id="11"/>
      <w:bookmarkEnd w:id="12"/>
      <w:bookmarkEnd w:id="13"/>
      <w:bookmarkEnd w:id="14"/>
      <w:bookmarkEnd w:id="15"/>
      <w:r>
        <w:t>LOGÍSTICA Y CALENDARIO</w:t>
      </w:r>
      <w:bookmarkEnd w:id="16"/>
    </w:p>
    <w:p w14:paraId="76356ADF" w14:textId="56507219" w:rsidR="009D4D27" w:rsidRDefault="00C87AE9">
      <w:pPr>
        <w:pStyle w:val="P68B1DB1-Normal5"/>
      </w:pPr>
      <w:r>
        <w:t xml:space="preserve">Véase </w:t>
      </w:r>
      <w:r>
        <w:rPr>
          <w:b/>
        </w:rPr>
        <w:t>también</w:t>
      </w:r>
      <w:r>
        <w:t xml:space="preserve"> la parte B de</w:t>
      </w:r>
      <w:r w:rsidR="00640B99">
        <w:t xml:space="preserve"> los </w:t>
      </w:r>
      <w:r w:rsidR="003D7E3A">
        <w:t>términos</w:t>
      </w:r>
      <w:r w:rsidR="00640B99">
        <w:t xml:space="preserve"> de referencia</w:t>
      </w:r>
      <w:r>
        <w:t>.</w:t>
      </w:r>
    </w:p>
    <w:p w14:paraId="7A51E784" w14:textId="77777777" w:rsidR="009D4D27" w:rsidRDefault="00C87AE9" w:rsidP="00640B99">
      <w:pPr>
        <w:pStyle w:val="Heading1"/>
      </w:pPr>
      <w:bookmarkStart w:id="17" w:name="_Toc20387246"/>
      <w:r>
        <w:lastRenderedPageBreak/>
        <w:t>REQUISITOS</w:t>
      </w:r>
      <w:bookmarkEnd w:id="17"/>
    </w:p>
    <w:p w14:paraId="332BB28F" w14:textId="1EAAA2F1" w:rsidR="009D4D27" w:rsidRDefault="00C87AE9">
      <w:pPr>
        <w:pStyle w:val="P68B1DB1-Normal5"/>
      </w:pPr>
      <w:bookmarkStart w:id="18" w:name="_Toc20387249"/>
      <w:bookmarkStart w:id="19" w:name="_Toc20387250"/>
      <w:bookmarkStart w:id="20" w:name="_Toc20387251"/>
      <w:bookmarkStart w:id="21" w:name="_Toc20387255"/>
      <w:bookmarkStart w:id="22" w:name="_Toc20387257"/>
      <w:bookmarkStart w:id="23" w:name="_Toc20387258"/>
      <w:bookmarkStart w:id="24" w:name="_Toc20387259"/>
      <w:bookmarkStart w:id="25" w:name="_Toc20387260"/>
      <w:bookmarkStart w:id="26" w:name="_Toc2607057"/>
      <w:bookmarkStart w:id="27" w:name="_Toc20387268"/>
      <w:bookmarkStart w:id="28" w:name="_Toc2607060"/>
      <w:bookmarkStart w:id="29" w:name="_Toc20387271"/>
      <w:bookmarkStart w:id="30" w:name="_Toc2607061"/>
      <w:bookmarkStart w:id="31" w:name="_Toc2038727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 xml:space="preserve">Véase </w:t>
      </w:r>
      <w:r>
        <w:rPr>
          <w:b/>
        </w:rPr>
        <w:t xml:space="preserve">también </w:t>
      </w:r>
      <w:r>
        <w:t xml:space="preserve">la parte B de </w:t>
      </w:r>
      <w:r w:rsidR="00640B99">
        <w:t xml:space="preserve">los </w:t>
      </w:r>
      <w:r w:rsidR="003D7E3A">
        <w:t>términos</w:t>
      </w:r>
      <w:r w:rsidR="00640B99">
        <w:t xml:space="preserve"> de referencia</w:t>
      </w:r>
      <w:r>
        <w:t>.</w:t>
      </w:r>
      <w:bookmarkStart w:id="32" w:name="_Toc2607063"/>
      <w:bookmarkStart w:id="33" w:name="_Toc20387274"/>
      <w:bookmarkStart w:id="34" w:name="_Toc2607064"/>
      <w:bookmarkStart w:id="35" w:name="_Toc20387275"/>
      <w:bookmarkEnd w:id="32"/>
      <w:bookmarkEnd w:id="33"/>
      <w:bookmarkEnd w:id="34"/>
      <w:bookmarkEnd w:id="35"/>
    </w:p>
    <w:p w14:paraId="2E6DD850" w14:textId="454C9E1A" w:rsidR="009D4D27" w:rsidRDefault="00C87AE9" w:rsidP="00640B99">
      <w:pPr>
        <w:pStyle w:val="Heading1"/>
      </w:pPr>
      <w:bookmarkStart w:id="36" w:name="_Toc2607067"/>
      <w:bookmarkStart w:id="37" w:name="_Toc20387278"/>
      <w:bookmarkStart w:id="38" w:name="_Toc2607068"/>
      <w:bookmarkStart w:id="39" w:name="_Toc20387279"/>
      <w:bookmarkStart w:id="40" w:name="_Toc20387280"/>
      <w:bookmarkEnd w:id="36"/>
      <w:bookmarkEnd w:id="37"/>
      <w:bookmarkEnd w:id="38"/>
      <w:bookmarkEnd w:id="39"/>
      <w:r>
        <w:t>INFORMES/</w:t>
      </w:r>
      <w:bookmarkEnd w:id="40"/>
      <w:r>
        <w:t>DELIVERABLES</w:t>
      </w:r>
    </w:p>
    <w:p w14:paraId="47105006" w14:textId="554EE4D9" w:rsidR="009D4D27" w:rsidRDefault="00A252AA">
      <w:pPr>
        <w:pStyle w:val="P68B1DB1-Normal1"/>
      </w:pPr>
      <w:r>
        <w:t xml:space="preserve">&lt; </w:t>
      </w:r>
      <w:r w:rsidR="00C87AE9">
        <w:t xml:space="preserve">Le </w:t>
      </w:r>
      <w:r w:rsidR="00640B99">
        <w:t>solicitamos</w:t>
      </w:r>
      <w:r w:rsidR="00C87AE9">
        <w:t xml:space="preserve"> facilite todos los detalles pertinentes relativos a los </w:t>
      </w:r>
      <w:r w:rsidR="00640B99">
        <w:t>reportes</w:t>
      </w:r>
      <w:r w:rsidR="00C87AE9">
        <w:t>/</w:t>
      </w:r>
      <w:r w:rsidR="00640B99">
        <w:t>entregas</w:t>
      </w:r>
      <w:r w:rsidR="00C87AE9">
        <w:t>. El cuadro puede adaptarse en función de las necesidades &gt;</w:t>
      </w:r>
    </w:p>
    <w:p w14:paraId="05A96289" w14:textId="4E35CE6D" w:rsidR="009D4D27" w:rsidRDefault="009D4D27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381"/>
        <w:gridCol w:w="1055"/>
        <w:gridCol w:w="3827"/>
        <w:gridCol w:w="1956"/>
      </w:tblGrid>
      <w:tr w:rsidR="009D4D27" w14:paraId="4F53E65F" w14:textId="72638D24" w:rsidTr="00A252AA">
        <w:tc>
          <w:tcPr>
            <w:tcW w:w="0" w:type="auto"/>
          </w:tcPr>
          <w:p w14:paraId="1E50DCA0" w14:textId="77777777" w:rsidR="009D4D27" w:rsidRDefault="00C87AE9">
            <w:pPr>
              <w:pStyle w:val="P68B1DB1-Normal6"/>
              <w:jc w:val="left"/>
            </w:pPr>
            <w:r>
              <w:t>Título</w:t>
            </w:r>
          </w:p>
        </w:tc>
        <w:tc>
          <w:tcPr>
            <w:tcW w:w="0" w:type="auto"/>
          </w:tcPr>
          <w:p w14:paraId="1F2CA37E" w14:textId="77777777" w:rsidR="009D4D27" w:rsidRDefault="00C87AE9">
            <w:pPr>
              <w:pStyle w:val="P68B1DB1-Normal6"/>
              <w:jc w:val="left"/>
            </w:pPr>
            <w:r>
              <w:t>Contenido</w:t>
            </w:r>
          </w:p>
        </w:tc>
        <w:tc>
          <w:tcPr>
            <w:tcW w:w="1055" w:type="dxa"/>
          </w:tcPr>
          <w:p w14:paraId="0E88E98D" w14:textId="20E30AD0" w:rsidR="009D4D27" w:rsidRDefault="003D7E3A">
            <w:pPr>
              <w:pStyle w:val="P68B1DB1-Normal6"/>
              <w:jc w:val="left"/>
            </w:pPr>
            <w:r>
              <w:t xml:space="preserve"> </w:t>
            </w:r>
            <w:r w:rsidR="00640B99">
              <w:t>Idioma</w:t>
            </w:r>
          </w:p>
        </w:tc>
        <w:tc>
          <w:tcPr>
            <w:tcW w:w="3827" w:type="dxa"/>
          </w:tcPr>
          <w:p w14:paraId="3574725B" w14:textId="77777777" w:rsidR="009D4D27" w:rsidRDefault="00C87AE9">
            <w:pPr>
              <w:pStyle w:val="P68B1DB1-Normal6"/>
              <w:jc w:val="left"/>
            </w:pPr>
            <w:r>
              <w:t>Calendario o plazo de presentación</w:t>
            </w:r>
          </w:p>
        </w:tc>
        <w:tc>
          <w:tcPr>
            <w:tcW w:w="1956" w:type="dxa"/>
          </w:tcPr>
          <w:p w14:paraId="702AA47F" w14:textId="6B7D782D" w:rsidR="009D4D27" w:rsidRDefault="00C87AE9">
            <w:pPr>
              <w:pStyle w:val="P68B1DB1-Normal7"/>
              <w:jc w:val="left"/>
            </w:pPr>
            <w:r>
              <w:t>Número de ejemplares (si el informe debe presentarse en papel o en formato USB/CD/DVD)</w:t>
            </w:r>
          </w:p>
        </w:tc>
      </w:tr>
      <w:tr w:rsidR="009D4D27" w14:paraId="4721CB97" w14:textId="2EF5973F" w:rsidTr="00A252AA">
        <w:tc>
          <w:tcPr>
            <w:tcW w:w="0" w:type="auto"/>
          </w:tcPr>
          <w:p w14:paraId="60B9B821" w14:textId="77777777" w:rsidR="009D4D27" w:rsidRDefault="00C87AE9">
            <w:pPr>
              <w:pStyle w:val="P68B1DB1-Normal8"/>
              <w:jc w:val="left"/>
            </w:pPr>
            <w:r>
              <w:t>[tipo]</w:t>
            </w:r>
          </w:p>
        </w:tc>
        <w:tc>
          <w:tcPr>
            <w:tcW w:w="0" w:type="auto"/>
          </w:tcPr>
          <w:p w14:paraId="4FD9C039" w14:textId="77777777" w:rsidR="009D4D27" w:rsidRDefault="00C87AE9">
            <w:pPr>
              <w:pStyle w:val="P68B1DB1-Normal8"/>
              <w:jc w:val="left"/>
            </w:pPr>
            <w:r>
              <w:t>[Descripción del contenido]</w:t>
            </w:r>
          </w:p>
        </w:tc>
        <w:tc>
          <w:tcPr>
            <w:tcW w:w="1055" w:type="dxa"/>
          </w:tcPr>
          <w:p w14:paraId="6FB03CAC" w14:textId="1B348A79" w:rsidR="009D4D27" w:rsidRDefault="00C87AE9">
            <w:pPr>
              <w:pStyle w:val="P68B1DB1-Normal8"/>
              <w:jc w:val="left"/>
            </w:pPr>
            <w:r>
              <w:t>[</w:t>
            </w:r>
            <w:r w:rsidR="003D7E3A">
              <w:t>Idioma</w:t>
            </w:r>
            <w:r>
              <w:t>]</w:t>
            </w:r>
          </w:p>
        </w:tc>
        <w:tc>
          <w:tcPr>
            <w:tcW w:w="3827" w:type="dxa"/>
          </w:tcPr>
          <w:p w14:paraId="571476E3" w14:textId="77777777" w:rsidR="009D4D27" w:rsidRDefault="00C87AE9">
            <w:pPr>
              <w:pStyle w:val="P68B1DB1-Normal8"/>
              <w:jc w:val="left"/>
            </w:pPr>
            <w:r>
              <w:t>[calendario o plazo de presentación]</w:t>
            </w:r>
          </w:p>
        </w:tc>
        <w:tc>
          <w:tcPr>
            <w:tcW w:w="0" w:type="auto"/>
          </w:tcPr>
          <w:p w14:paraId="1EB81026" w14:textId="77777777" w:rsidR="009D4D27" w:rsidRDefault="009D4D2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4D27" w14:paraId="68AB2BE3" w14:textId="1650477E" w:rsidTr="00A252AA">
        <w:tc>
          <w:tcPr>
            <w:tcW w:w="0" w:type="auto"/>
          </w:tcPr>
          <w:p w14:paraId="768C339F" w14:textId="77777777" w:rsidR="009D4D27" w:rsidRDefault="00C87AE9">
            <w:pPr>
              <w:pStyle w:val="P68B1DB1-Normal8"/>
              <w:jc w:val="left"/>
            </w:pPr>
            <w:r>
              <w:t>[tipo]</w:t>
            </w:r>
          </w:p>
        </w:tc>
        <w:tc>
          <w:tcPr>
            <w:tcW w:w="0" w:type="auto"/>
          </w:tcPr>
          <w:p w14:paraId="7BA55DCF" w14:textId="77777777" w:rsidR="009D4D27" w:rsidRDefault="00C87AE9">
            <w:pPr>
              <w:pStyle w:val="P68B1DB1-Normal8"/>
              <w:jc w:val="left"/>
            </w:pPr>
            <w:r>
              <w:t>[Descripción del contenido]</w:t>
            </w:r>
          </w:p>
        </w:tc>
        <w:tc>
          <w:tcPr>
            <w:tcW w:w="1055" w:type="dxa"/>
          </w:tcPr>
          <w:p w14:paraId="120CC291" w14:textId="49B0FB8E" w:rsidR="009D4D27" w:rsidRDefault="00C87AE9">
            <w:pPr>
              <w:pStyle w:val="P68B1DB1-Normal8"/>
              <w:jc w:val="left"/>
            </w:pPr>
            <w:r>
              <w:t>[</w:t>
            </w:r>
            <w:r w:rsidR="003D7E3A">
              <w:t>Idioma</w:t>
            </w:r>
            <w:r>
              <w:t>]</w:t>
            </w:r>
          </w:p>
        </w:tc>
        <w:tc>
          <w:tcPr>
            <w:tcW w:w="3827" w:type="dxa"/>
          </w:tcPr>
          <w:p w14:paraId="0E90EB9A" w14:textId="77777777" w:rsidR="009D4D27" w:rsidRDefault="00C87AE9">
            <w:pPr>
              <w:pStyle w:val="P68B1DB1-Normal8"/>
              <w:jc w:val="left"/>
            </w:pPr>
            <w:r>
              <w:t>[calendario o plazo de presentación]</w:t>
            </w:r>
          </w:p>
        </w:tc>
        <w:tc>
          <w:tcPr>
            <w:tcW w:w="0" w:type="auto"/>
          </w:tcPr>
          <w:p w14:paraId="20D35D67" w14:textId="77777777" w:rsidR="009D4D27" w:rsidRDefault="009D4D2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D4D27" w14:paraId="2296EB29" w14:textId="67B30DD6" w:rsidTr="00A252AA">
        <w:tc>
          <w:tcPr>
            <w:tcW w:w="0" w:type="auto"/>
          </w:tcPr>
          <w:p w14:paraId="09BFA578" w14:textId="77777777" w:rsidR="009D4D27" w:rsidRDefault="00C87AE9">
            <w:pPr>
              <w:pStyle w:val="P68B1DB1-Normal8"/>
              <w:jc w:val="left"/>
            </w:pPr>
            <w:r>
              <w:t>[tipo]</w:t>
            </w:r>
          </w:p>
        </w:tc>
        <w:tc>
          <w:tcPr>
            <w:tcW w:w="0" w:type="auto"/>
          </w:tcPr>
          <w:p w14:paraId="183BA5B1" w14:textId="77777777" w:rsidR="009D4D27" w:rsidRDefault="00C87AE9">
            <w:pPr>
              <w:pStyle w:val="P68B1DB1-Normal8"/>
              <w:jc w:val="left"/>
            </w:pPr>
            <w:r>
              <w:t>[Descripción del contenido]</w:t>
            </w:r>
          </w:p>
        </w:tc>
        <w:tc>
          <w:tcPr>
            <w:tcW w:w="1055" w:type="dxa"/>
          </w:tcPr>
          <w:p w14:paraId="43503A83" w14:textId="50658603" w:rsidR="009D4D27" w:rsidRDefault="00C87AE9">
            <w:pPr>
              <w:pStyle w:val="P68B1DB1-Normal8"/>
              <w:jc w:val="left"/>
            </w:pPr>
            <w:r>
              <w:t>[</w:t>
            </w:r>
            <w:r w:rsidR="003D7E3A">
              <w:t>Idioma</w:t>
            </w:r>
            <w:r>
              <w:t>]</w:t>
            </w:r>
          </w:p>
        </w:tc>
        <w:tc>
          <w:tcPr>
            <w:tcW w:w="3827" w:type="dxa"/>
          </w:tcPr>
          <w:p w14:paraId="77E18ACE" w14:textId="77777777" w:rsidR="009D4D27" w:rsidRDefault="00C87AE9">
            <w:pPr>
              <w:pStyle w:val="P68B1DB1-Normal8"/>
              <w:jc w:val="left"/>
            </w:pPr>
            <w:r>
              <w:t>[calendario o plazo de presentación]</w:t>
            </w:r>
          </w:p>
        </w:tc>
        <w:tc>
          <w:tcPr>
            <w:tcW w:w="0" w:type="auto"/>
          </w:tcPr>
          <w:p w14:paraId="5B26A747" w14:textId="77777777" w:rsidR="009D4D27" w:rsidRDefault="009D4D2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013D0F55" w14:textId="77777777" w:rsidR="009D4D27" w:rsidRDefault="009D4D27">
      <w:pPr>
        <w:rPr>
          <w:rFonts w:ascii="Times New Roman" w:hAnsi="Times New Roman"/>
          <w:sz w:val="22"/>
        </w:rPr>
      </w:pPr>
    </w:p>
    <w:p w14:paraId="035C3F9C" w14:textId="428B51ED" w:rsidR="009D4D27" w:rsidRDefault="00C87AE9" w:rsidP="00640B99">
      <w:pPr>
        <w:pStyle w:val="Heading1"/>
      </w:pPr>
      <w:bookmarkStart w:id="41" w:name="_Toc20387284"/>
      <w:bookmarkStart w:id="42" w:name="_Toc20387305"/>
      <w:bookmarkStart w:id="43" w:name="_Toc20387306"/>
      <w:bookmarkStart w:id="44" w:name="_Toc20387309"/>
      <w:bookmarkEnd w:id="41"/>
      <w:bookmarkEnd w:id="42"/>
      <w:bookmarkEnd w:id="43"/>
      <w:r>
        <w:t>SEGUIMIENTO Y EVALUACIÓN</w:t>
      </w:r>
      <w:bookmarkEnd w:id="44"/>
    </w:p>
    <w:p w14:paraId="5A62E506" w14:textId="77777777" w:rsidR="009D4D27" w:rsidRDefault="009D4D27">
      <w:pPr>
        <w:pStyle w:val="Text1"/>
        <w:rPr>
          <w:rFonts w:ascii="Times New Roman" w:hAnsi="Times New Roman"/>
        </w:rPr>
      </w:pPr>
    </w:p>
    <w:p w14:paraId="0500F128" w14:textId="009821D3" w:rsidR="009D4D27" w:rsidRPr="00A252AA" w:rsidRDefault="00C87AE9">
      <w:pPr>
        <w:pStyle w:val="P68B1DB1-ListParagraph9"/>
        <w:numPr>
          <w:ilvl w:val="0"/>
          <w:numId w:val="40"/>
        </w:numPr>
      </w:pPr>
      <w:bookmarkStart w:id="45" w:name="_Toc20387310"/>
      <w:r w:rsidRPr="00A252AA">
        <w:t>Definición de indicadores de rendimiento y calidad</w:t>
      </w:r>
      <w:bookmarkEnd w:id="45"/>
    </w:p>
    <w:p w14:paraId="103048D3" w14:textId="0504DBD9" w:rsidR="009D4D27" w:rsidRDefault="00C87AE9">
      <w:pPr>
        <w:pStyle w:val="P68B1DB1-Normal1"/>
      </w:pPr>
      <w:r>
        <w:t xml:space="preserve">Las medidas de rendimiento específicas elegidas porque proporcionan medidas válidas, útiles, prácticas y comparables de progreso hacia la consecución de los resultados esperados. Pueden ser cuantitativas: medidas de cantidad, incluidas declaraciones estadísticas; o cualitativas: juicios y opiniones derivados del análisis subjetivo. </w:t>
      </w:r>
    </w:p>
    <w:p w14:paraId="49B19ABC" w14:textId="1EED1DB5" w:rsidR="009D4D27" w:rsidRDefault="009D4D27">
      <w:pPr>
        <w:rPr>
          <w:rFonts w:ascii="Times New Roman" w:hAnsi="Times New Roman"/>
          <w:sz w:val="22"/>
        </w:rPr>
      </w:pPr>
    </w:p>
    <w:p w14:paraId="27669075" w14:textId="77777777" w:rsidR="009D4D27" w:rsidRDefault="00C87AE9" w:rsidP="00640B99">
      <w:pPr>
        <w:pStyle w:val="Heading1"/>
      </w:pPr>
      <w:r>
        <w:t>INFORMACIÓN PRÁCTICA</w:t>
      </w:r>
    </w:p>
    <w:p w14:paraId="5FC3B57A" w14:textId="77777777" w:rsidR="009D4D27" w:rsidRDefault="009D4D27">
      <w:pPr>
        <w:rPr>
          <w:rFonts w:ascii="Times New Roman" w:hAnsi="Times New Roman"/>
          <w:sz w:val="22"/>
        </w:rPr>
      </w:pPr>
    </w:p>
    <w:p w14:paraId="6E7C0FD3" w14:textId="77777777" w:rsidR="009D4D27" w:rsidRDefault="00C87AE9">
      <w:pPr>
        <w:pStyle w:val="P68B1DB1-Normal1"/>
        <w:spacing w:after="480"/>
      </w:pPr>
      <w:r>
        <w:t xml:space="preserve">Indique aquí la </w:t>
      </w:r>
      <w:r>
        <w:rPr>
          <w:b/>
        </w:rPr>
        <w:t>base jurídica del procedimiento</w:t>
      </w:r>
      <w:r>
        <w:t xml:space="preserve"> y </w:t>
      </w:r>
      <w:r>
        <w:rPr>
          <w:b/>
        </w:rPr>
        <w:t>los requisitos de admisibilidad</w:t>
      </w:r>
      <w:r>
        <w:t xml:space="preserve"> del Instrumento de Financiación.</w:t>
      </w:r>
    </w:p>
    <w:p w14:paraId="0F0B1134" w14:textId="7250123B" w:rsidR="009D4D27" w:rsidRDefault="00640B99">
      <w:pPr>
        <w:pStyle w:val="P68B1DB1-Normal8"/>
        <w:rPr>
          <w:b/>
          <w:highlight w:val="yellow"/>
        </w:rPr>
      </w:pPr>
      <w:r>
        <w:t>Dirija c</w:t>
      </w:r>
      <w:r w:rsidR="00C87AE9">
        <w:t xml:space="preserve">ualquier solicitud de aclaración o comunicación a la (s) dirección (s) siguiente (s): </w:t>
      </w:r>
      <w:r w:rsidR="00A252AA">
        <w:t>[</w:t>
      </w:r>
      <w:r w:rsidR="00C87AE9">
        <w:rPr>
          <w:highlight w:val="lightGray"/>
        </w:rPr>
        <w:t>dirección del buzón funcional</w:t>
      </w:r>
      <w:r w:rsidR="00A252AA">
        <w:t>]</w:t>
      </w:r>
      <w:r w:rsidR="00C87AE9">
        <w:t xml:space="preserve"> </w:t>
      </w:r>
      <w:r w:rsidR="00C87AE9" w:rsidRPr="00C87AE9">
        <w:rPr>
          <w:highlight w:val="yellow"/>
        </w:rPr>
        <w:t>&lt; I</w:t>
      </w:r>
      <w:r w:rsidR="00C87AE9">
        <w:rPr>
          <w:highlight w:val="yellow"/>
        </w:rPr>
        <w:t>nd</w:t>
      </w:r>
      <w:r w:rsidR="00A252AA">
        <w:rPr>
          <w:highlight w:val="yellow"/>
        </w:rPr>
        <w:t>i</w:t>
      </w:r>
      <w:r w:rsidR="00C87AE9">
        <w:rPr>
          <w:highlight w:val="yellow"/>
        </w:rPr>
        <w:t xml:space="preserve">que la dirección de correo electrónico </w:t>
      </w:r>
      <w:r w:rsidR="00C87AE9">
        <w:rPr>
          <w:highlight w:val="yellow"/>
          <w:u w:val="single"/>
        </w:rPr>
        <w:t>del buzón funcional del Órgano de Contratación específico</w:t>
      </w:r>
      <w:r w:rsidR="00C87AE9">
        <w:rPr>
          <w:highlight w:val="yellow"/>
        </w:rPr>
        <w:t xml:space="preserve"> utilizado para toda comunicación con el contratista marco relacionada con la presente solicitud de contrato específico. </w:t>
      </w:r>
      <w:r w:rsidR="00C87AE9">
        <w:rPr>
          <w:b/>
          <w:highlight w:val="yellow"/>
          <w:u w:val="single"/>
        </w:rPr>
        <w:t xml:space="preserve">¡No utilice </w:t>
      </w:r>
      <w:r w:rsidR="00C87AE9">
        <w:rPr>
          <w:highlight w:val="yellow"/>
        </w:rPr>
        <w:t>el</w:t>
      </w:r>
      <w:r w:rsidR="00C87AE9">
        <w:rPr>
          <w:b/>
          <w:highlight w:val="yellow"/>
        </w:rPr>
        <w:t xml:space="preserve"> buzón funcional INTPA-FWC!</w:t>
      </w:r>
    </w:p>
    <w:p w14:paraId="369FC2AC" w14:textId="716A6BE6" w:rsidR="009D4D27" w:rsidRDefault="009D4D27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260C9EE4" w14:textId="46576D89" w:rsidR="009D4D27" w:rsidRDefault="00C87AE9" w:rsidP="00640B99">
      <w:pPr>
        <w:pStyle w:val="Heading1"/>
      </w:pPr>
      <w:r>
        <w:lastRenderedPageBreak/>
        <w:t xml:space="preserve">ANEXOS </w:t>
      </w:r>
    </w:p>
    <w:p w14:paraId="1ABA3E09" w14:textId="75EA8CE6" w:rsidR="009D4D27" w:rsidRDefault="009D4D27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422C4525" w14:textId="1945AAA8" w:rsidR="009D4D27" w:rsidRDefault="00A252AA">
      <w:pPr>
        <w:pStyle w:val="P68B1DB1-FootnoteText10"/>
        <w:ind w:left="0" w:firstLine="0"/>
      </w:pPr>
      <w:r>
        <w:t>Añada todos</w:t>
      </w:r>
      <w:r w:rsidR="00C87AE9">
        <w:t xml:space="preserve"> los anexos pertinentes a</w:t>
      </w:r>
      <w:r w:rsidR="00F8579D">
        <w:t xml:space="preserve"> </w:t>
      </w:r>
      <w:r w:rsidR="00C87AE9">
        <w:t>l</w:t>
      </w:r>
      <w:r w:rsidR="00F8579D">
        <w:t>os</w:t>
      </w:r>
      <w:r w:rsidR="00C87AE9">
        <w:t xml:space="preserve"> </w:t>
      </w:r>
      <w:r w:rsidR="00F8579D">
        <w:t>Términos de Referencia</w:t>
      </w:r>
      <w:r w:rsidR="00C87AE9">
        <w:t xml:space="preserve"> que se compartirán con los contratistas para apoyar la preparación de su oferta. (Indíquese si no </w:t>
      </w:r>
      <w:r w:rsidR="00F8579D">
        <w:t>es aplicable</w:t>
      </w:r>
      <w:r w:rsidR="00C87AE9">
        <w:t>)</w:t>
      </w:r>
    </w:p>
    <w:p w14:paraId="43068827" w14:textId="0F4A3BC0" w:rsidR="009D4D27" w:rsidRDefault="00C87AE9">
      <w:pPr>
        <w:pStyle w:val="P68B1DB1-Bodytext1011"/>
        <w:ind w:firstLine="0"/>
        <w:jc w:val="center"/>
      </w:pPr>
      <w:r>
        <w:br w:type="page"/>
      </w:r>
      <w:r>
        <w:lastRenderedPageBreak/>
        <w:t>Parte B</w:t>
      </w:r>
    </w:p>
    <w:p w14:paraId="0C41173E" w14:textId="77777777" w:rsidR="009D4D27" w:rsidRDefault="009D4D27">
      <w:pPr>
        <w:pStyle w:val="Bodytext10"/>
        <w:ind w:firstLine="0"/>
        <w:rPr>
          <w:b/>
        </w:rPr>
      </w:pPr>
    </w:p>
    <w:p w14:paraId="1F376E25" w14:textId="77777777" w:rsidR="009D4D27" w:rsidRDefault="00C87AE9">
      <w:pPr>
        <w:pStyle w:val="Heading110"/>
        <w:keepNext/>
        <w:keepLines/>
        <w:numPr>
          <w:ilvl w:val="0"/>
          <w:numId w:val="41"/>
        </w:numPr>
        <w:tabs>
          <w:tab w:val="left" w:pos="539"/>
        </w:tabs>
        <w:ind w:firstLine="200"/>
      </w:pPr>
      <w:bookmarkStart w:id="46" w:name="bookmark0"/>
      <w:r>
        <w:rPr>
          <w:rStyle w:val="Heading11"/>
          <w:b/>
        </w:rPr>
        <w:t>Zona beneficiaria</w:t>
      </w:r>
      <w:bookmarkEnd w:id="46"/>
    </w:p>
    <w:p w14:paraId="2C894F98" w14:textId="77777777" w:rsidR="009D4D27" w:rsidRDefault="00C87AE9">
      <w:pPr>
        <w:pStyle w:val="Bodytext10"/>
        <w:ind w:firstLine="200"/>
      </w:pPr>
      <w:r>
        <w:rPr>
          <w:rStyle w:val="Bodytext1"/>
          <w:highlight w:val="lightGray"/>
        </w:rPr>
        <w:t>[Zona beneficiaria]</w:t>
      </w:r>
    </w:p>
    <w:p w14:paraId="2ABF3F01" w14:textId="77777777" w:rsidR="009D4D27" w:rsidRDefault="00C87AE9">
      <w:pPr>
        <w:pStyle w:val="Heading110"/>
        <w:keepNext/>
        <w:keepLines/>
        <w:numPr>
          <w:ilvl w:val="0"/>
          <w:numId w:val="41"/>
        </w:numPr>
        <w:tabs>
          <w:tab w:val="left" w:pos="549"/>
        </w:tabs>
        <w:ind w:firstLine="200"/>
      </w:pPr>
      <w:bookmarkStart w:id="47" w:name="bookmark2"/>
      <w:r>
        <w:rPr>
          <w:rStyle w:val="Heading11"/>
          <w:b/>
        </w:rPr>
        <w:t>Autoridad contratante específica</w:t>
      </w:r>
      <w:bookmarkEnd w:id="47"/>
    </w:p>
    <w:p w14:paraId="05E0D977" w14:textId="77777777" w:rsidR="009D4D27" w:rsidRDefault="00C87AE9">
      <w:pPr>
        <w:pStyle w:val="Bodytext10"/>
        <w:ind w:firstLine="200"/>
      </w:pPr>
      <w:r>
        <w:rPr>
          <w:rStyle w:val="Bodytext1"/>
          <w:highlight w:val="lightGray"/>
        </w:rPr>
        <w:t>[Autoridad contratante específica]</w:t>
      </w:r>
    </w:p>
    <w:p w14:paraId="1E036461" w14:textId="6194A2B3" w:rsidR="009D4D27" w:rsidRDefault="003D7E3A">
      <w:pPr>
        <w:pStyle w:val="Heading110"/>
        <w:keepNext/>
        <w:keepLines/>
        <w:numPr>
          <w:ilvl w:val="0"/>
          <w:numId w:val="41"/>
        </w:numPr>
        <w:tabs>
          <w:tab w:val="left" w:pos="554"/>
        </w:tabs>
        <w:ind w:firstLine="200"/>
      </w:pPr>
      <w:bookmarkStart w:id="48" w:name="bookmark4"/>
      <w:r>
        <w:rPr>
          <w:rStyle w:val="Heading11"/>
          <w:b/>
        </w:rPr>
        <w:t xml:space="preserve">Idioma </w:t>
      </w:r>
      <w:r w:rsidR="00C87AE9">
        <w:rPr>
          <w:rStyle w:val="Heading11"/>
          <w:b/>
        </w:rPr>
        <w:t>específic</w:t>
      </w:r>
      <w:r>
        <w:rPr>
          <w:rStyle w:val="Heading11"/>
          <w:b/>
        </w:rPr>
        <w:t>o</w:t>
      </w:r>
      <w:r w:rsidR="00C87AE9">
        <w:rPr>
          <w:rStyle w:val="Heading11"/>
          <w:b/>
        </w:rPr>
        <w:t xml:space="preserve"> del contrato</w:t>
      </w:r>
      <w:bookmarkEnd w:id="48"/>
    </w:p>
    <w:p w14:paraId="032E8EEB" w14:textId="0FB18C64" w:rsidR="009D4D27" w:rsidRDefault="00C87AE9">
      <w:pPr>
        <w:pStyle w:val="Bodytext10"/>
        <w:ind w:firstLine="200"/>
      </w:pPr>
      <w:r>
        <w:rPr>
          <w:rStyle w:val="Bodytext1"/>
          <w:highlight w:val="lightGray"/>
        </w:rPr>
        <w:t>[</w:t>
      </w:r>
      <w:r w:rsidR="00F8579D">
        <w:rPr>
          <w:rStyle w:val="Bodytext1"/>
          <w:highlight w:val="lightGray"/>
        </w:rPr>
        <w:t>Idioma</w:t>
      </w:r>
      <w:r>
        <w:rPr>
          <w:rStyle w:val="Bodytext1"/>
          <w:highlight w:val="lightGray"/>
        </w:rPr>
        <w:t>]</w:t>
      </w:r>
    </w:p>
    <w:p w14:paraId="2C2D9142" w14:textId="77777777" w:rsidR="009D4D27" w:rsidRDefault="00C87AE9">
      <w:pPr>
        <w:pStyle w:val="Bodytext10"/>
        <w:ind w:firstLine="200"/>
      </w:pPr>
      <w:r>
        <w:rPr>
          <w:rStyle w:val="Bodytext1"/>
          <w:b/>
        </w:rPr>
        <w:t>LOCALIZACIÓN Y DURACIÓN</w:t>
      </w:r>
    </w:p>
    <w:p w14:paraId="6B2A5A2E" w14:textId="65849EE7" w:rsidR="009D4D27" w:rsidRDefault="00C87AE9">
      <w:pPr>
        <w:pStyle w:val="Heading110"/>
        <w:keepNext/>
        <w:keepLines/>
        <w:numPr>
          <w:ilvl w:val="0"/>
          <w:numId w:val="41"/>
        </w:numPr>
        <w:tabs>
          <w:tab w:val="left" w:pos="549"/>
        </w:tabs>
        <w:ind w:firstLine="200"/>
        <w:rPr>
          <w:rStyle w:val="Heading11"/>
          <w:b/>
        </w:rPr>
      </w:pPr>
      <w:bookmarkStart w:id="49" w:name="bookmark6"/>
      <w:r>
        <w:rPr>
          <w:rStyle w:val="Heading11"/>
          <w:b/>
        </w:rPr>
        <w:t>Localización</w:t>
      </w:r>
      <w:bookmarkEnd w:id="49"/>
    </w:p>
    <w:p w14:paraId="26040176" w14:textId="0DB77582" w:rsidR="009D4D27" w:rsidRDefault="00C87AE9">
      <w:pPr>
        <w:pStyle w:val="Heading110"/>
        <w:keepNext/>
        <w:keepLines/>
        <w:shd w:val="clear" w:color="auto" w:fill="FFFFFF"/>
        <w:tabs>
          <w:tab w:val="left" w:pos="549"/>
        </w:tabs>
        <w:rPr>
          <w:rStyle w:val="Bodytext1"/>
          <w:b w:val="0"/>
          <w:shd w:val="clear" w:color="auto" w:fill="FFFFFF"/>
        </w:rPr>
      </w:pPr>
      <w:r w:rsidRPr="00430439">
        <w:rPr>
          <w:b w:val="0"/>
          <w:bCs/>
          <w:highlight w:val="yellow"/>
        </w:rPr>
        <w:t>En el</w:t>
      </w:r>
      <w:r w:rsidR="00F8579D">
        <w:rPr>
          <w:highlight w:val="yellow"/>
        </w:rPr>
        <w:t xml:space="preserve"> </w:t>
      </w:r>
      <w:r>
        <w:rPr>
          <w:b w:val="0"/>
          <w:highlight w:val="yellow"/>
        </w:rPr>
        <w:t xml:space="preserve">caso de las </w:t>
      </w:r>
      <w:r w:rsidR="003D7E3A">
        <w:rPr>
          <w:b w:val="0"/>
          <w:highlight w:val="yellow"/>
        </w:rPr>
        <w:t xml:space="preserve">tareas </w:t>
      </w:r>
      <w:r>
        <w:rPr>
          <w:b w:val="0"/>
          <w:highlight w:val="yellow"/>
        </w:rPr>
        <w:t>de precios globales,</w:t>
      </w:r>
      <w:r>
        <w:rPr>
          <w:rStyle w:val="Bodytext1"/>
          <w:highlight w:val="yellow"/>
          <w:shd w:val="clear" w:color="auto" w:fill="FFFFFF"/>
        </w:rPr>
        <w:t xml:space="preserve"> </w:t>
      </w:r>
      <w:r w:rsidRPr="00430439">
        <w:rPr>
          <w:rStyle w:val="Bodytext1"/>
          <w:b w:val="0"/>
          <w:bCs/>
          <w:highlight w:val="yellow"/>
          <w:shd w:val="clear" w:color="auto" w:fill="FFFFFF"/>
        </w:rPr>
        <w:t>la información sobre la ubicación</w:t>
      </w:r>
      <w:r>
        <w:rPr>
          <w:rStyle w:val="Bodytext1"/>
          <w:highlight w:val="yellow"/>
          <w:shd w:val="clear" w:color="auto" w:fill="FFFFFF"/>
        </w:rPr>
        <w:t xml:space="preserve"> (</w:t>
      </w:r>
      <w:r>
        <w:rPr>
          <w:rStyle w:val="Bodytext1"/>
          <w:highlight w:val="yellow"/>
        </w:rPr>
        <w:t xml:space="preserve">encaje de rendimiento </w:t>
      </w:r>
      <w:r w:rsidRPr="00CC1075">
        <w:rPr>
          <w:rStyle w:val="Bodytext1"/>
          <w:b w:val="0"/>
          <w:bCs/>
          <w:highlight w:val="yellow"/>
        </w:rPr>
        <w:t>o</w:t>
      </w:r>
      <w:r>
        <w:rPr>
          <w:rStyle w:val="Bodytext1"/>
          <w:highlight w:val="yellow"/>
        </w:rPr>
        <w:t xml:space="preserve"> </w:t>
      </w:r>
      <w:r>
        <w:rPr>
          <w:rStyle w:val="Bodytext1"/>
          <w:i/>
          <w:highlight w:val="yellow"/>
          <w:shd w:val="clear" w:color="auto" w:fill="FFFFFF"/>
        </w:rPr>
        <w:t xml:space="preserve">ubicación </w:t>
      </w:r>
      <w:r w:rsidR="000659FA">
        <w:rPr>
          <w:rStyle w:val="Bodytext1"/>
          <w:i/>
          <w:highlight w:val="yellow"/>
          <w:shd w:val="clear" w:color="auto" w:fill="FFFFFF"/>
        </w:rPr>
        <w:t xml:space="preserve">de trabajo de casa </w:t>
      </w:r>
      <w:r w:rsidRPr="00CC1075">
        <w:rPr>
          <w:rStyle w:val="Bodytext1"/>
          <w:b w:val="0"/>
          <w:bCs/>
          <w:i/>
          <w:highlight w:val="yellow"/>
          <w:shd w:val="clear" w:color="auto" w:fill="FFFFFF"/>
        </w:rPr>
        <w:t>o</w:t>
      </w:r>
      <w:r>
        <w:rPr>
          <w:rStyle w:val="Bodytext1"/>
          <w:i/>
          <w:highlight w:val="yellow"/>
          <w:shd w:val="clear" w:color="auto" w:fill="FFFFFF"/>
        </w:rPr>
        <w:t xml:space="preserve"> la ubicación de la misión</w:t>
      </w:r>
      <w:r>
        <w:rPr>
          <w:rStyle w:val="Bodytext1"/>
          <w:highlight w:val="yellow"/>
        </w:rPr>
        <w:t xml:space="preserve">) </w:t>
      </w:r>
      <w:r w:rsidRPr="00CC1075">
        <w:rPr>
          <w:rStyle w:val="Bodytext1"/>
          <w:b w:val="0"/>
          <w:bCs/>
          <w:highlight w:val="yellow"/>
        </w:rPr>
        <w:t>relacionada con la asignación descrita en el punto 2 de la parte A</w:t>
      </w:r>
      <w:r w:rsidR="00DB362A" w:rsidRPr="00CC1075">
        <w:rPr>
          <w:rStyle w:val="Bodytext1"/>
          <w:b w:val="0"/>
          <w:bCs/>
          <w:highlight w:val="yellow"/>
        </w:rPr>
        <w:t xml:space="preserve"> debe detallarse a continuación</w:t>
      </w:r>
      <w:r w:rsidRPr="00CC1075">
        <w:rPr>
          <w:rStyle w:val="Bodytext1"/>
          <w:b w:val="0"/>
          <w:bCs/>
          <w:highlight w:val="yellow"/>
        </w:rPr>
        <w:t>:</w:t>
      </w:r>
    </w:p>
    <w:p w14:paraId="150E4C0C" w14:textId="7A3E5FEE" w:rsidR="009D4D27" w:rsidRDefault="00C87AE9">
      <w:pPr>
        <w:pStyle w:val="Heading110"/>
        <w:keepNext/>
        <w:keepLines/>
        <w:shd w:val="clear" w:color="auto" w:fill="FFFFFF"/>
        <w:tabs>
          <w:tab w:val="left" w:pos="549"/>
        </w:tabs>
        <w:rPr>
          <w:rStyle w:val="Bodytext1"/>
          <w:b w:val="0"/>
          <w:shd w:val="clear" w:color="auto" w:fill="BFBFBF"/>
        </w:rPr>
      </w:pPr>
      <w:r>
        <w:rPr>
          <w:rStyle w:val="Bodytext1"/>
          <w:shd w:val="clear" w:color="auto" w:fill="BFBFBF"/>
        </w:rPr>
        <w:t>[</w:t>
      </w:r>
      <w:r w:rsidRPr="00CC1075">
        <w:rPr>
          <w:rStyle w:val="Bodytext1"/>
          <w:b w:val="0"/>
          <w:bCs/>
          <w:shd w:val="clear" w:color="auto" w:fill="BFBFBF"/>
        </w:rPr>
        <w:t>información sobre la ubicación]</w:t>
      </w:r>
    </w:p>
    <w:p w14:paraId="3AC40644" w14:textId="0D3129EF" w:rsidR="009D4D27" w:rsidRDefault="009D4D27">
      <w:pPr>
        <w:pStyle w:val="Heading110"/>
        <w:keepNext/>
        <w:keepLines/>
        <w:tabs>
          <w:tab w:val="left" w:pos="549"/>
        </w:tabs>
        <w:rPr>
          <w:rStyle w:val="Heading11"/>
          <w:b/>
        </w:rPr>
      </w:pPr>
    </w:p>
    <w:p w14:paraId="7F956A2A" w14:textId="77777777" w:rsidR="009D4D27" w:rsidRDefault="00C87AE9">
      <w:pPr>
        <w:pStyle w:val="Heading110"/>
        <w:keepNext/>
        <w:keepLines/>
        <w:numPr>
          <w:ilvl w:val="0"/>
          <w:numId w:val="44"/>
        </w:numPr>
        <w:tabs>
          <w:tab w:val="left" w:pos="549"/>
        </w:tabs>
        <w:ind w:firstLine="200"/>
      </w:pPr>
      <w:bookmarkStart w:id="50" w:name="bookmark8"/>
      <w:r>
        <w:rPr>
          <w:rStyle w:val="Heading11"/>
          <w:b/>
        </w:rPr>
        <w:t>Fecha de inicio y período de aplicación</w:t>
      </w:r>
      <w:bookmarkEnd w:id="50"/>
    </w:p>
    <w:p w14:paraId="2216D448" w14:textId="18613CD3" w:rsidR="009D4D27" w:rsidRDefault="00C87AE9">
      <w:pPr>
        <w:pStyle w:val="Bodytext10"/>
        <w:ind w:left="200"/>
      </w:pPr>
      <w:r>
        <w:rPr>
          <w:rStyle w:val="Bodytext1"/>
        </w:rPr>
        <w:t>La fecha indicativa de inicio es [</w:t>
      </w:r>
      <w:r>
        <w:rPr>
          <w:rStyle w:val="Bodytext1"/>
          <w:highlight w:val="lightGray"/>
        </w:rPr>
        <w:t>fecha indicativa de inicio</w:t>
      </w:r>
      <w:r>
        <w:rPr>
          <w:rStyle w:val="Bodytext1"/>
        </w:rPr>
        <w:t>] y el período de ejecución del contrato específico será de [</w:t>
      </w:r>
      <w:r>
        <w:rPr>
          <w:rStyle w:val="Bodytext1"/>
          <w:highlight w:val="lightGray"/>
        </w:rPr>
        <w:t>duración del trabajo en días] días</w:t>
      </w:r>
      <w:r w:rsidR="00D21973">
        <w:rPr>
          <w:rStyle w:val="Bodytext1"/>
        </w:rPr>
        <w:t xml:space="preserve"> </w:t>
      </w:r>
      <w:r>
        <w:rPr>
          <w:rStyle w:val="Bodytext1"/>
        </w:rPr>
        <w:t>a partir de esa fecha. Fecha indicativa de finalización: [</w:t>
      </w:r>
      <w:r>
        <w:rPr>
          <w:rStyle w:val="Bodytext1"/>
          <w:highlight w:val="lightGray"/>
        </w:rPr>
        <w:t>fecha de finalización indicativa</w:t>
      </w:r>
      <w:r>
        <w:rPr>
          <w:rStyle w:val="Bodytext1"/>
        </w:rPr>
        <w:t>].</w:t>
      </w:r>
    </w:p>
    <w:p w14:paraId="569B4800" w14:textId="77777777" w:rsidR="009D4D27" w:rsidRDefault="009D4D27">
      <w:pPr>
        <w:pStyle w:val="Bodytext10"/>
        <w:ind w:firstLine="200"/>
        <w:rPr>
          <w:rStyle w:val="Bodytext1"/>
          <w:b/>
        </w:rPr>
      </w:pPr>
    </w:p>
    <w:p w14:paraId="60DA8DEB" w14:textId="763B28DB" w:rsidR="009D4D27" w:rsidRDefault="00C87AE9">
      <w:pPr>
        <w:pStyle w:val="Bodytext10"/>
        <w:ind w:firstLine="200"/>
      </w:pPr>
      <w:r>
        <w:rPr>
          <w:rStyle w:val="Bodytext1"/>
          <w:b/>
        </w:rPr>
        <w:t>REQUISITOS</w:t>
      </w:r>
    </w:p>
    <w:p w14:paraId="3B836051" w14:textId="77777777" w:rsidR="009D4D27" w:rsidRDefault="00C87AE9">
      <w:pPr>
        <w:pStyle w:val="Heading110"/>
        <w:keepNext/>
        <w:keepLines/>
        <w:numPr>
          <w:ilvl w:val="0"/>
          <w:numId w:val="44"/>
        </w:numPr>
        <w:tabs>
          <w:tab w:val="left" w:pos="549"/>
        </w:tabs>
        <w:ind w:firstLine="200"/>
      </w:pPr>
      <w:bookmarkStart w:id="51" w:name="bookmark10"/>
      <w:r>
        <w:rPr>
          <w:rStyle w:val="Heading11"/>
          <w:b/>
        </w:rPr>
        <w:t>Experiencia</w:t>
      </w:r>
      <w:bookmarkEnd w:id="51"/>
    </w:p>
    <w:p w14:paraId="28A8DB93" w14:textId="37F1B1E0" w:rsidR="009D4D27" w:rsidRDefault="00C87AE9">
      <w:pPr>
        <w:pStyle w:val="P68B1DB1-Bodytext1012"/>
        <w:rPr>
          <w:rStyle w:val="Bodytext1"/>
        </w:rPr>
      </w:pPr>
      <w:r>
        <w:t xml:space="preserve">Para un contrato de precio global, la opción por </w:t>
      </w:r>
      <w:r w:rsidR="00D21973">
        <w:t xml:space="preserve">default </w:t>
      </w:r>
      <w:r>
        <w:t xml:space="preserve">es que no se definan requisitos mínimos para los expertos. El contratista seleccionará el mejor personal posible para obtener los </w:t>
      </w:r>
      <w:r w:rsidR="00A252AA">
        <w:t>resultados requeridos</w:t>
      </w:r>
      <w:r>
        <w:t xml:space="preserve">. Corresponde al contratista definir las aportaciones precisas de los expertos. (Opción </w:t>
      </w:r>
      <w:r w:rsidR="00E27B3B">
        <w:t xml:space="preserve">1 </w:t>
      </w:r>
      <w:r>
        <w:t xml:space="preserve">por </w:t>
      </w:r>
      <w:r w:rsidR="00D21973">
        <w:t>default</w:t>
      </w:r>
      <w:r>
        <w:t>)</w:t>
      </w:r>
    </w:p>
    <w:p w14:paraId="05454D1C" w14:textId="78D08E12" w:rsidR="009D4D27" w:rsidRDefault="00C87AE9">
      <w:pPr>
        <w:pStyle w:val="Bodytext10"/>
        <w:rPr>
          <w:rStyle w:val="Bodytext1"/>
          <w:highlight w:val="yellow"/>
        </w:rPr>
      </w:pPr>
      <w:r>
        <w:rPr>
          <w:rStyle w:val="Bodytext1"/>
          <w:highlight w:val="yellow"/>
        </w:rPr>
        <w:t>En casos debidamente motivados, pueden exigirse requisitos mínimos.</w:t>
      </w:r>
    </w:p>
    <w:p w14:paraId="0BAC2C70" w14:textId="49F46B46" w:rsidR="009D4D27" w:rsidRDefault="00C87AE9">
      <w:pPr>
        <w:pStyle w:val="Bodytext10"/>
        <w:rPr>
          <w:rStyle w:val="Bodytext1"/>
          <w:highlight w:val="yellow"/>
        </w:rPr>
      </w:pPr>
      <w:r>
        <w:rPr>
          <w:rStyle w:val="Bodytext1"/>
          <w:highlight w:val="yellow"/>
        </w:rPr>
        <w:t xml:space="preserve">En algunos casos, el equipo debe tener una cierta experiencia, por ejemplo, en estadística.  No obstante, corresponde al contratista definir qué expertos tendrán esta experiencia y </w:t>
      </w:r>
      <w:r w:rsidR="00E27B3B">
        <w:rPr>
          <w:rStyle w:val="Bodytext1"/>
          <w:highlight w:val="yellow"/>
        </w:rPr>
        <w:t>la función</w:t>
      </w:r>
      <w:r>
        <w:rPr>
          <w:rStyle w:val="Bodytext1"/>
          <w:highlight w:val="yellow"/>
        </w:rPr>
        <w:t xml:space="preserve"> de estos expertos dentro del equipo. En este </w:t>
      </w:r>
      <w:r w:rsidR="00A252AA">
        <w:rPr>
          <w:rStyle w:val="Bodytext1"/>
          <w:highlight w:val="yellow"/>
        </w:rPr>
        <w:t>caso, «</w:t>
      </w:r>
      <w:r>
        <w:rPr>
          <w:rStyle w:val="Bodytext1"/>
          <w:highlight w:val="yellow"/>
        </w:rPr>
        <w:t>estadística» formará parte de los requisitos mínimos del equipo de expertos en su conjunto.  (En este caso, utilícese la opción 2)</w:t>
      </w:r>
    </w:p>
    <w:p w14:paraId="163AE2EE" w14:textId="77777777" w:rsidR="009D4D27" w:rsidRDefault="009D4D27">
      <w:pPr>
        <w:pStyle w:val="Bodytext10"/>
        <w:rPr>
          <w:rStyle w:val="Bodytext1"/>
          <w:highlight w:val="yellow"/>
        </w:rPr>
      </w:pPr>
    </w:p>
    <w:p w14:paraId="40A91BD6" w14:textId="3B83C5ED" w:rsidR="009D4D27" w:rsidRDefault="00C87AE9">
      <w:pPr>
        <w:pStyle w:val="Bodytext10"/>
        <w:rPr>
          <w:rStyle w:val="Bodytext1"/>
          <w:highlight w:val="yellow"/>
        </w:rPr>
      </w:pPr>
      <w:r>
        <w:rPr>
          <w:rStyle w:val="Bodytext1"/>
          <w:highlight w:val="lightGray"/>
        </w:rPr>
        <w:t>[</w:t>
      </w:r>
      <w:r>
        <w:rPr>
          <w:rStyle w:val="Bodytext1"/>
          <w:b/>
          <w:highlight w:val="lightGray"/>
        </w:rPr>
        <w:t>Opción 1 (opción por defecto):</w:t>
      </w:r>
      <w:r>
        <w:rPr>
          <w:rStyle w:val="Bodytext1"/>
          <w:highlight w:val="lightGray"/>
        </w:rPr>
        <w:t xml:space="preserve"> </w:t>
      </w:r>
      <w:r>
        <w:rPr>
          <w:rStyle w:val="Bodytext1"/>
          <w:b/>
          <w:highlight w:val="lightGray"/>
        </w:rPr>
        <w:t>No se definen</w:t>
      </w:r>
      <w:r w:rsidR="000659FA">
        <w:rPr>
          <w:rStyle w:val="Bodytext1"/>
          <w:b/>
          <w:highlight w:val="lightGray"/>
        </w:rPr>
        <w:t xml:space="preserve"> </w:t>
      </w:r>
      <w:r>
        <w:rPr>
          <w:rStyle w:val="Bodytext1"/>
          <w:b/>
          <w:highlight w:val="lightGray"/>
        </w:rPr>
        <w:t xml:space="preserve">los requisitos mínimos para los expertos] </w:t>
      </w:r>
      <w:r>
        <w:rPr>
          <w:rStyle w:val="Bodytext1"/>
          <w:highlight w:val="yellow"/>
        </w:rPr>
        <w:t xml:space="preserve"> </w:t>
      </w:r>
    </w:p>
    <w:p w14:paraId="35105F13" w14:textId="77777777" w:rsidR="009D4D27" w:rsidRDefault="009D4D27">
      <w:pPr>
        <w:pStyle w:val="Bodytext10"/>
        <w:ind w:firstLine="0"/>
        <w:rPr>
          <w:rStyle w:val="Bodytext1"/>
          <w:highlight w:val="yellow"/>
        </w:rPr>
      </w:pPr>
    </w:p>
    <w:p w14:paraId="082C5B64" w14:textId="11854A69" w:rsidR="009D4D27" w:rsidRDefault="00C87AE9">
      <w:pPr>
        <w:pStyle w:val="Bodytext10"/>
        <w:rPr>
          <w:rStyle w:val="Bodytext1"/>
          <w:b/>
        </w:rPr>
      </w:pPr>
      <w:r>
        <w:rPr>
          <w:rStyle w:val="Bodytext1"/>
          <w:b/>
          <w:highlight w:val="lightGray"/>
        </w:rPr>
        <w:t>[Opción 2: — Se definen los requisitos mínimos para el equipo de expertos en su conjunto]</w:t>
      </w:r>
      <w:r>
        <w:rPr>
          <w:rStyle w:val="Bodytext1"/>
          <w:b/>
        </w:rPr>
        <w:t xml:space="preserve"> </w:t>
      </w:r>
    </w:p>
    <w:p w14:paraId="0C9F453A" w14:textId="178C9B3E" w:rsidR="009D4D27" w:rsidRDefault="00C87AE9">
      <w:pPr>
        <w:pStyle w:val="Bodytext10"/>
        <w:rPr>
          <w:rStyle w:val="Bodytext1"/>
          <w:highlight w:val="lightGray"/>
        </w:rPr>
      </w:pPr>
      <w:r>
        <w:rPr>
          <w:rStyle w:val="Bodytext1"/>
        </w:rPr>
        <w:t xml:space="preserve"> </w:t>
      </w:r>
      <w:r>
        <w:rPr>
          <w:rStyle w:val="Bodytext1"/>
          <w:highlight w:val="lightGray"/>
        </w:rPr>
        <w:t>[A continuación se detallan los requisitos mínimos cubiertos por el equipo de expertos en su conjunto:</w:t>
      </w:r>
    </w:p>
    <w:p w14:paraId="38409AEA" w14:textId="4A6126CA" w:rsidR="009D4D27" w:rsidRDefault="00C87AE9">
      <w:pPr>
        <w:pStyle w:val="Bodytext10"/>
        <w:rPr>
          <w:rStyle w:val="Bodytext1"/>
          <w:highlight w:val="lightGray"/>
        </w:rPr>
      </w:pPr>
      <w:r>
        <w:rPr>
          <w:rStyle w:val="Bodytext1"/>
          <w:highlight w:val="lightGray"/>
        </w:rPr>
        <w:t xml:space="preserve"> &lt; En su caso </w:t>
      </w:r>
      <w:proofErr w:type="gramStart"/>
      <w:r>
        <w:rPr>
          <w:rStyle w:val="Bodytext1"/>
          <w:highlight w:val="lightGray"/>
        </w:rPr>
        <w:t>&gt; ]</w:t>
      </w:r>
      <w:proofErr w:type="gramEnd"/>
    </w:p>
    <w:p w14:paraId="20A05654" w14:textId="194C0B5A" w:rsidR="009D4D27" w:rsidRDefault="009D4D27">
      <w:pPr>
        <w:pStyle w:val="Bodytext10"/>
        <w:ind w:firstLine="0"/>
        <w:rPr>
          <w:rStyle w:val="Bodytext1"/>
          <w:color w:val="00B0F0"/>
        </w:rPr>
      </w:pPr>
    </w:p>
    <w:p w14:paraId="5A923297" w14:textId="39434900" w:rsidR="009D4D27" w:rsidRDefault="00C87AE9">
      <w:pPr>
        <w:pStyle w:val="Bodytext10"/>
        <w:numPr>
          <w:ilvl w:val="0"/>
          <w:numId w:val="44"/>
        </w:numPr>
        <w:tabs>
          <w:tab w:val="left" w:pos="349"/>
        </w:tabs>
        <w:spacing w:after="60"/>
        <w:ind w:left="142"/>
        <w:rPr>
          <w:rStyle w:val="Bodytext1"/>
          <w:color w:val="00B0F0"/>
        </w:rPr>
      </w:pPr>
      <w:r>
        <w:rPr>
          <w:rStyle w:val="Bodytext1"/>
          <w:b/>
        </w:rPr>
        <w:br w:type="page"/>
      </w:r>
      <w:r>
        <w:rPr>
          <w:rStyle w:val="Bodytext1"/>
          <w:b/>
        </w:rPr>
        <w:lastRenderedPageBreak/>
        <w:t xml:space="preserve">Gastos imprevistos </w:t>
      </w:r>
    </w:p>
    <w:p w14:paraId="18830095" w14:textId="07275513" w:rsidR="009D4D27" w:rsidRDefault="00C87AE9">
      <w:pPr>
        <w:pStyle w:val="P68B1DB1-Heading11013"/>
        <w:keepNext/>
        <w:keepLines/>
        <w:tabs>
          <w:tab w:val="left" w:pos="569"/>
        </w:tabs>
        <w:ind w:left="220" w:firstLine="0"/>
      </w:pPr>
      <w:r>
        <w:t xml:space="preserve">No aplicable. </w:t>
      </w:r>
      <w:r>
        <w:rPr>
          <w:highlight w:val="yellow"/>
        </w:rPr>
        <w:t>Los contratos de precio global no implican la verificación de los registros de horas de trabajo ni incluyen gastos imprevistos.</w:t>
      </w:r>
      <w:r>
        <w:t xml:space="preserve"> </w:t>
      </w:r>
      <w:bookmarkStart w:id="52" w:name="bookmark14"/>
    </w:p>
    <w:p w14:paraId="284F05F2" w14:textId="6E4CEF3E" w:rsidR="009D4D27" w:rsidRDefault="00C87AE9">
      <w:pPr>
        <w:pStyle w:val="Heading110"/>
        <w:keepNext/>
        <w:keepLines/>
        <w:numPr>
          <w:ilvl w:val="0"/>
          <w:numId w:val="44"/>
        </w:numPr>
        <w:tabs>
          <w:tab w:val="left" w:pos="569"/>
        </w:tabs>
        <w:ind w:firstLine="220"/>
        <w:rPr>
          <w:rStyle w:val="Heading11"/>
        </w:rPr>
      </w:pPr>
      <w:r>
        <w:rPr>
          <w:rStyle w:val="Heading11"/>
          <w:b/>
        </w:rPr>
        <w:t>Importes a tanto alzado</w:t>
      </w:r>
      <w:bookmarkEnd w:id="52"/>
    </w:p>
    <w:p w14:paraId="0067293D" w14:textId="6603D03F" w:rsidR="009D4D27" w:rsidRDefault="00C87AE9">
      <w:pPr>
        <w:ind w:firstLine="220"/>
        <w:jc w:val="left"/>
        <w:rPr>
          <w:rFonts w:ascii="Times New Roman" w:hAnsi="Times New Roman"/>
          <w:color w:val="00B0F0"/>
          <w:sz w:val="22"/>
        </w:rPr>
      </w:pPr>
      <w:r>
        <w:rPr>
          <w:rStyle w:val="Bodytext1"/>
          <w:rFonts w:ascii="Times New Roman" w:hAnsi="Times New Roman"/>
        </w:rPr>
        <w:t>No aplicable.</w:t>
      </w:r>
    </w:p>
    <w:p w14:paraId="5A79B226" w14:textId="77777777" w:rsidR="009D4D27" w:rsidRDefault="00C87AE9">
      <w:pPr>
        <w:pStyle w:val="Heading110"/>
        <w:keepNext/>
        <w:keepLines/>
        <w:numPr>
          <w:ilvl w:val="0"/>
          <w:numId w:val="44"/>
        </w:numPr>
        <w:tabs>
          <w:tab w:val="left" w:pos="569"/>
        </w:tabs>
        <w:ind w:firstLine="220"/>
        <w:rPr>
          <w:rStyle w:val="Heading11"/>
          <w:b/>
        </w:rPr>
      </w:pPr>
      <w:bookmarkStart w:id="53" w:name="bookmark16"/>
      <w:r>
        <w:rPr>
          <w:rStyle w:val="Heading11"/>
          <w:b/>
        </w:rPr>
        <w:t>Verificación de gastos</w:t>
      </w:r>
      <w:bookmarkEnd w:id="53"/>
    </w:p>
    <w:p w14:paraId="443DDD3C" w14:textId="38AC07D9" w:rsidR="009D4D27" w:rsidRDefault="00C87AE9">
      <w:pPr>
        <w:pStyle w:val="P68B1DB1-Heading11013"/>
        <w:keepNext/>
        <w:keepLines/>
        <w:tabs>
          <w:tab w:val="left" w:pos="569"/>
        </w:tabs>
        <w:ind w:left="220" w:firstLine="0"/>
      </w:pPr>
      <w:r>
        <w:t xml:space="preserve">No aplicable. </w:t>
      </w:r>
      <w:r>
        <w:rPr>
          <w:highlight w:val="yellow"/>
        </w:rPr>
        <w:t>Los contratos de precio global no están sujetos a una verificación de los gastos.</w:t>
      </w:r>
    </w:p>
    <w:p w14:paraId="4F663874" w14:textId="77777777" w:rsidR="009D4D27" w:rsidRDefault="00C87AE9">
      <w:pPr>
        <w:pStyle w:val="Heading110"/>
        <w:keepNext/>
        <w:keepLines/>
        <w:numPr>
          <w:ilvl w:val="0"/>
          <w:numId w:val="44"/>
        </w:numPr>
        <w:tabs>
          <w:tab w:val="left" w:pos="670"/>
        </w:tabs>
        <w:ind w:firstLine="220"/>
      </w:pPr>
      <w:bookmarkStart w:id="54" w:name="bookmark18"/>
      <w:r>
        <w:rPr>
          <w:rStyle w:val="Heading11"/>
          <w:b/>
        </w:rPr>
        <w:t>Otros detalles</w:t>
      </w:r>
      <w:bookmarkEnd w:id="54"/>
    </w:p>
    <w:p w14:paraId="0BF68E6A" w14:textId="40C4361E" w:rsidR="009D4D27" w:rsidRDefault="00C87AE9">
      <w:pPr>
        <w:pStyle w:val="Bodytext10"/>
        <w:ind w:firstLine="220"/>
      </w:pPr>
      <w:r>
        <w:rPr>
          <w:rStyle w:val="Bodytext1"/>
          <w:highlight w:val="yellow"/>
        </w:rPr>
        <w:t xml:space="preserve">Sección para </w:t>
      </w:r>
      <w:r w:rsidR="00E27B3B">
        <w:rPr>
          <w:rStyle w:val="Bodytext1"/>
          <w:highlight w:val="yellow"/>
        </w:rPr>
        <w:t xml:space="preserve">proporcionar </w:t>
      </w:r>
      <w:r>
        <w:rPr>
          <w:rStyle w:val="Bodytext1"/>
          <w:highlight w:val="yellow"/>
        </w:rPr>
        <w:t xml:space="preserve">cualquier otra información pertinente </w:t>
      </w:r>
      <w:r w:rsidR="00E27B3B">
        <w:rPr>
          <w:rStyle w:val="Bodytext1"/>
          <w:highlight w:val="yellow"/>
        </w:rPr>
        <w:t xml:space="preserve">a </w:t>
      </w:r>
      <w:r>
        <w:rPr>
          <w:rStyle w:val="Bodytext1"/>
          <w:highlight w:val="yellow"/>
        </w:rPr>
        <w:t>la solicitud.</w:t>
      </w:r>
      <w:r>
        <w:rPr>
          <w:rStyle w:val="Bodytext1"/>
        </w:rPr>
        <w:t xml:space="preserve"> </w:t>
      </w:r>
      <w:r w:rsidR="00A252AA">
        <w:rPr>
          <w:rStyle w:val="Bodytext1"/>
          <w:highlight w:val="yellow"/>
        </w:rPr>
        <w:t>Indique</w:t>
      </w:r>
      <w:r>
        <w:rPr>
          <w:rStyle w:val="Bodytext1"/>
          <w:highlight w:val="yellow"/>
        </w:rPr>
        <w:t xml:space="preserve"> si no</w:t>
      </w:r>
      <w:r w:rsidR="00D21973">
        <w:rPr>
          <w:rStyle w:val="Bodytext1"/>
          <w:highlight w:val="yellow"/>
        </w:rPr>
        <w:t xml:space="preserve"> es</w:t>
      </w:r>
      <w:r>
        <w:rPr>
          <w:rStyle w:val="Bodytext1"/>
          <w:highlight w:val="yellow"/>
        </w:rPr>
        <w:t xml:space="preserve"> </w:t>
      </w:r>
      <w:r w:rsidR="00E27B3B">
        <w:rPr>
          <w:rStyle w:val="Bodytext1"/>
          <w:highlight w:val="yellow"/>
        </w:rPr>
        <w:t>necesario</w:t>
      </w:r>
      <w:r>
        <w:rPr>
          <w:rStyle w:val="Bodytext1"/>
          <w:highlight w:val="yellow"/>
        </w:rPr>
        <w:t>.</w:t>
      </w:r>
    </w:p>
    <w:p w14:paraId="094FCC54" w14:textId="4C35CD99" w:rsidR="009D4D27" w:rsidRDefault="009D4D27">
      <w:pPr>
        <w:rPr>
          <w:rFonts w:ascii="Times New Roman" w:hAnsi="Times New Roman"/>
          <w:color w:val="000000"/>
        </w:rPr>
      </w:pPr>
    </w:p>
    <w:p w14:paraId="471D375B" w14:textId="46E1708E" w:rsidR="009D4D27" w:rsidRDefault="009D4D27">
      <w:pPr>
        <w:rPr>
          <w:rFonts w:ascii="Times New Roman" w:hAnsi="Times New Roman"/>
          <w:color w:val="000000"/>
        </w:rPr>
      </w:pPr>
    </w:p>
    <w:p w14:paraId="51A7D0E6" w14:textId="2E05F52D" w:rsidR="009D4D27" w:rsidRDefault="009D4D27">
      <w:pPr>
        <w:rPr>
          <w:rFonts w:ascii="Times New Roman" w:hAnsi="Times New Roman"/>
          <w:color w:val="000000"/>
        </w:rPr>
      </w:pPr>
    </w:p>
    <w:p w14:paraId="359B8F39" w14:textId="3DCF0E92" w:rsidR="009D4D27" w:rsidRDefault="00C87AE9">
      <w:pPr>
        <w:pStyle w:val="P68B1DB1-Normal14"/>
        <w:jc w:val="center"/>
      </w:pPr>
      <w:r>
        <w:t>* * *</w:t>
      </w:r>
    </w:p>
    <w:p w14:paraId="683C7059" w14:textId="555E5EB9" w:rsidR="009D4D27" w:rsidRDefault="009D4D27">
      <w:pPr>
        <w:rPr>
          <w:rFonts w:ascii="Times New Roman" w:hAnsi="Times New Roman"/>
          <w:sz w:val="14"/>
        </w:rPr>
      </w:pPr>
    </w:p>
    <w:sectPr w:rsidR="009D4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3" w:h="16834" w:code="9"/>
      <w:pgMar w:top="1134" w:right="1418" w:bottom="1418" w:left="1134" w:header="720" w:footer="720" w:gutter="567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52DB" w14:textId="77777777" w:rsidR="00E5162D" w:rsidRDefault="00E5162D">
      <w:r>
        <w:separator/>
      </w:r>
    </w:p>
  </w:endnote>
  <w:endnote w:type="continuationSeparator" w:id="0">
    <w:p w14:paraId="51DDA40F" w14:textId="77777777" w:rsidR="00E5162D" w:rsidRDefault="00E5162D">
      <w:r>
        <w:continuationSeparator/>
      </w:r>
    </w:p>
  </w:endnote>
  <w:endnote w:type="continuationNotice" w:id="1">
    <w:p w14:paraId="74498BB2" w14:textId="77777777" w:rsidR="00E5162D" w:rsidRDefault="00E516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1DF6" w14:textId="77777777" w:rsidR="009D4D27" w:rsidRDefault="009D4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6F2" w14:textId="79CB19ED" w:rsidR="009D4D27" w:rsidRDefault="00C87AE9">
    <w:pPr>
      <w:pStyle w:val="P68B1DB1-Footer15"/>
      <w:tabs>
        <w:tab w:val="right" w:pos="8789"/>
      </w:tabs>
      <w:ind w:right="5"/>
    </w:pPr>
    <w:r>
      <w:t xml:space="preserve">Contrato marco SEA 2023 — </w:t>
    </w:r>
    <w:r w:rsidR="00CB3BF0">
      <w:t>Términos de Referencia</w:t>
    </w:r>
    <w:r>
      <w:t xml:space="preserve"> Precio global </w:t>
    </w:r>
    <w: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EB1" w14:textId="77777777" w:rsidR="009D4D27" w:rsidRDefault="00C87AE9">
    <w:pPr>
      <w:pStyle w:val="P68B1DB1-Footer15"/>
      <w:tabs>
        <w:tab w:val="right" w:pos="8789"/>
      </w:tabs>
      <w:ind w:right="5"/>
    </w:pPr>
    <w:r>
      <w:t>Plantilla de recursos propios tradicionales OPSYS — parte A</w:t>
    </w:r>
    <w: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3394" w14:textId="77777777" w:rsidR="00E5162D" w:rsidRDefault="00E5162D">
      <w:r>
        <w:separator/>
      </w:r>
    </w:p>
  </w:footnote>
  <w:footnote w:type="continuationSeparator" w:id="0">
    <w:p w14:paraId="42DFD603" w14:textId="77777777" w:rsidR="00E5162D" w:rsidRDefault="00E5162D">
      <w:r>
        <w:continuationSeparator/>
      </w:r>
    </w:p>
  </w:footnote>
  <w:footnote w:type="continuationNotice" w:id="1">
    <w:p w14:paraId="5512BDBE" w14:textId="77777777" w:rsidR="00E5162D" w:rsidRDefault="00E5162D">
      <w:pPr>
        <w:spacing w:after="0"/>
      </w:pPr>
    </w:p>
  </w:footnote>
  <w:footnote w:id="2">
    <w:p w14:paraId="2335DE1F" w14:textId="2E6CA899" w:rsidR="009D4D27" w:rsidRPr="00A252AA" w:rsidRDefault="00C87AE9">
      <w:pPr>
        <w:pStyle w:val="FootnoteText"/>
        <w:ind w:left="0" w:firstLine="0"/>
        <w:rPr>
          <w:rFonts w:ascii="Times New Roman" w:hAnsi="Times New Roman"/>
        </w:rPr>
      </w:pPr>
      <w:r w:rsidRPr="00A252AA">
        <w:rPr>
          <w:rStyle w:val="FootnoteReference"/>
          <w:rFonts w:ascii="Times New Roman" w:hAnsi="Times New Roman"/>
        </w:rPr>
        <w:footnoteRef/>
      </w:r>
      <w:r w:rsidRPr="00A252AA">
        <w:rPr>
          <w:rFonts w:ascii="Times New Roman" w:hAnsi="Times New Roman"/>
        </w:rPr>
        <w:t xml:space="preserve"> Los objetivos globales y específicos aclararán que todas las acciones financiadas por la UE deben promover los objetivos transversales de la CE: medio ambiente y cambio climático, enfoque basado en los derechos humanos, personas con discapacidad, pueblos indígenas e igualdad de género.</w:t>
      </w:r>
    </w:p>
  </w:footnote>
  <w:footnote w:id="3">
    <w:p w14:paraId="6497179D" w14:textId="0298F5C8" w:rsidR="009D4D27" w:rsidRPr="00A252AA" w:rsidRDefault="00C87AE9">
      <w:pPr>
        <w:pStyle w:val="FootnoteText"/>
        <w:ind w:left="0" w:firstLine="0"/>
        <w:rPr>
          <w:rFonts w:ascii="Times New Roman" w:hAnsi="Times New Roman"/>
        </w:rPr>
      </w:pPr>
      <w:r w:rsidRPr="00A252AA">
        <w:rPr>
          <w:rStyle w:val="FootnoteReference"/>
          <w:rFonts w:ascii="Times New Roman" w:hAnsi="Times New Roman"/>
        </w:rPr>
        <w:footnoteRef/>
      </w:r>
      <w:r w:rsidRPr="00A252AA">
        <w:rPr>
          <w:rFonts w:ascii="Times New Roman" w:hAnsi="Times New Roman"/>
        </w:rPr>
        <w:t xml:space="preserve"> Los contratistas deben describir cómo contribuirá la acción a las cuestiones transversales mencionadas anteriormente y, en particular, a la igualdad de género y al empoderamiento de las mujeres. Esto incluirá los mensajes de acción de comunicación, los materiales y las estructuras de gestión. Indíquese si se requiere la presencia de un miembro del equipo de gestión o del equipo de apoyo a la calidad como experto para el contrato específico.</w:t>
      </w:r>
    </w:p>
    <w:p w14:paraId="1371BF66" w14:textId="77777777" w:rsidR="009D4D27" w:rsidRDefault="009D4D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2EF9" w14:textId="77777777" w:rsidR="009D4D27" w:rsidRDefault="009D4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948A" w14:textId="4E919FBD" w:rsidR="009D4D27" w:rsidRDefault="00C87AE9">
    <w:pPr>
      <w:pStyle w:val="P68B1DB1-Header16"/>
      <w:jc w:val="right"/>
    </w:pPr>
    <w:r>
      <w:t xml:space="preserve">Versión </w:t>
    </w:r>
    <w:r w:rsidR="008C0BF1">
      <w:t>14</w:t>
    </w:r>
    <w:r>
      <w:t>/03/24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FDA" w14:textId="77777777" w:rsidR="009D4D27" w:rsidRDefault="009D4D27">
    <w:pPr>
      <w:pStyle w:val="Header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B02FFE"/>
    <w:multiLevelType w:val="hybridMultilevel"/>
    <w:tmpl w:val="DB98FE0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46F86"/>
    <w:multiLevelType w:val="hybridMultilevel"/>
    <w:tmpl w:val="8372211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978C48F0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7B7B7B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B031C3D"/>
    <w:multiLevelType w:val="hybridMultilevel"/>
    <w:tmpl w:val="F3F82B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6C8"/>
    <w:multiLevelType w:val="hybridMultilevel"/>
    <w:tmpl w:val="0DE8C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25"/>
    <w:multiLevelType w:val="hybridMultilevel"/>
    <w:tmpl w:val="9D5C3BC8"/>
    <w:lvl w:ilvl="0" w:tplc="978C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3C0"/>
    <w:multiLevelType w:val="hybridMultilevel"/>
    <w:tmpl w:val="79867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1A7560"/>
    <w:multiLevelType w:val="hybridMultilevel"/>
    <w:tmpl w:val="1BDAC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00DD1"/>
    <w:multiLevelType w:val="hybridMultilevel"/>
    <w:tmpl w:val="49EE8254"/>
    <w:lvl w:ilvl="0" w:tplc="717E4E30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C30FA"/>
    <w:multiLevelType w:val="multilevel"/>
    <w:tmpl w:val="5FDE2E82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E03D3F"/>
    <w:multiLevelType w:val="multilevel"/>
    <w:tmpl w:val="AA7244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7F0AE0"/>
    <w:multiLevelType w:val="multilevel"/>
    <w:tmpl w:val="BFE8B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41814E8"/>
    <w:multiLevelType w:val="hybridMultilevel"/>
    <w:tmpl w:val="86B8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84BFA"/>
    <w:multiLevelType w:val="hybridMultilevel"/>
    <w:tmpl w:val="1BEC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62F36DE"/>
    <w:multiLevelType w:val="hybridMultilevel"/>
    <w:tmpl w:val="D326F020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5" w15:restartNumberingAfterBreak="0">
    <w:nsid w:val="46B3055E"/>
    <w:multiLevelType w:val="multilevel"/>
    <w:tmpl w:val="981CD7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E218C7"/>
    <w:multiLevelType w:val="multilevel"/>
    <w:tmpl w:val="722688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E916F9"/>
    <w:multiLevelType w:val="hybridMultilevel"/>
    <w:tmpl w:val="084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5B27374C"/>
    <w:multiLevelType w:val="multilevel"/>
    <w:tmpl w:val="58EA6F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CED2E14"/>
    <w:multiLevelType w:val="multilevel"/>
    <w:tmpl w:val="D8363028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B7B7B"/>
        <w:spacing w:val="0"/>
        <w:w w:val="100"/>
        <w:position w:val="0"/>
        <w:sz w:val="30"/>
        <w:szCs w:val="30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3EA4844"/>
    <w:multiLevelType w:val="multilevel"/>
    <w:tmpl w:val="4CBACCF0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A7B4BF1"/>
    <w:multiLevelType w:val="multilevel"/>
    <w:tmpl w:val="5CA48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 w15:restartNumberingAfterBreak="0">
    <w:nsid w:val="719C32BC"/>
    <w:multiLevelType w:val="hybridMultilevel"/>
    <w:tmpl w:val="1CDA44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24C1134"/>
    <w:multiLevelType w:val="hybridMultilevel"/>
    <w:tmpl w:val="F1644912"/>
    <w:lvl w:ilvl="0" w:tplc="A978D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71115">
    <w:abstractNumId w:val="1"/>
  </w:num>
  <w:num w:numId="2" w16cid:durableId="1421295352">
    <w:abstractNumId w:val="0"/>
  </w:num>
  <w:num w:numId="3" w16cid:durableId="52779077">
    <w:abstractNumId w:val="35"/>
  </w:num>
  <w:num w:numId="4" w16cid:durableId="1999461026">
    <w:abstractNumId w:val="20"/>
    <w:lvlOverride w:ilvl="0">
      <w:startOverride w:val="1"/>
    </w:lvlOverride>
  </w:num>
  <w:num w:numId="5" w16cid:durableId="950166953">
    <w:abstractNumId w:val="20"/>
    <w:lvlOverride w:ilvl="0">
      <w:startOverride w:val="1"/>
    </w:lvlOverride>
  </w:num>
  <w:num w:numId="6" w16cid:durableId="1254970432">
    <w:abstractNumId w:val="20"/>
    <w:lvlOverride w:ilvl="0">
      <w:startOverride w:val="1"/>
    </w:lvlOverride>
  </w:num>
  <w:num w:numId="7" w16cid:durableId="1841970562">
    <w:abstractNumId w:val="20"/>
    <w:lvlOverride w:ilvl="0">
      <w:startOverride w:val="1"/>
    </w:lvlOverride>
  </w:num>
  <w:num w:numId="8" w16cid:durableId="812796937">
    <w:abstractNumId w:val="20"/>
    <w:lvlOverride w:ilvl="0">
      <w:startOverride w:val="1"/>
    </w:lvlOverride>
  </w:num>
  <w:num w:numId="9" w16cid:durableId="1288464398">
    <w:abstractNumId w:val="20"/>
    <w:lvlOverride w:ilvl="0">
      <w:startOverride w:val="1"/>
    </w:lvlOverride>
  </w:num>
  <w:num w:numId="10" w16cid:durableId="1817145826">
    <w:abstractNumId w:val="20"/>
    <w:lvlOverride w:ilvl="0">
      <w:startOverride w:val="1"/>
    </w:lvlOverride>
  </w:num>
  <w:num w:numId="11" w16cid:durableId="744838195">
    <w:abstractNumId w:val="20"/>
    <w:lvlOverride w:ilvl="0">
      <w:startOverride w:val="1"/>
    </w:lvlOverride>
  </w:num>
  <w:num w:numId="12" w16cid:durableId="2054840033">
    <w:abstractNumId w:val="22"/>
  </w:num>
  <w:num w:numId="13" w16cid:durableId="2119985356">
    <w:abstractNumId w:val="20"/>
  </w:num>
  <w:num w:numId="14" w16cid:durableId="1331985327">
    <w:abstractNumId w:val="13"/>
  </w:num>
  <w:num w:numId="15" w16cid:durableId="409278584">
    <w:abstractNumId w:val="18"/>
  </w:num>
  <w:num w:numId="16" w16cid:durableId="620840082">
    <w:abstractNumId w:val="33"/>
  </w:num>
  <w:num w:numId="17" w16cid:durableId="1974482874">
    <w:abstractNumId w:val="37"/>
  </w:num>
  <w:num w:numId="18" w16cid:durableId="1601059524">
    <w:abstractNumId w:val="16"/>
  </w:num>
  <w:num w:numId="19" w16cid:durableId="1952930182">
    <w:abstractNumId w:val="32"/>
  </w:num>
  <w:num w:numId="20" w16cid:durableId="1660035816">
    <w:abstractNumId w:val="31"/>
  </w:num>
  <w:num w:numId="21" w16cid:durableId="1724908303">
    <w:abstractNumId w:val="23"/>
  </w:num>
  <w:num w:numId="22" w16cid:durableId="1084957868">
    <w:abstractNumId w:val="28"/>
  </w:num>
  <w:num w:numId="23" w16cid:durableId="2067794241">
    <w:abstractNumId w:val="12"/>
  </w:num>
  <w:num w:numId="24" w16cid:durableId="960308483">
    <w:abstractNumId w:val="17"/>
  </w:num>
  <w:num w:numId="25" w16cid:durableId="1658462587">
    <w:abstractNumId w:val="8"/>
  </w:num>
  <w:num w:numId="26" w16cid:durableId="739324719">
    <w:abstractNumId w:val="14"/>
  </w:num>
  <w:num w:numId="27" w16cid:durableId="897478133">
    <w:abstractNumId w:val="39"/>
  </w:num>
  <w:num w:numId="28" w16cid:durableId="822703350">
    <w:abstractNumId w:val="19"/>
  </w:num>
  <w:num w:numId="29" w16cid:durableId="1564827196">
    <w:abstractNumId w:val="5"/>
  </w:num>
  <w:num w:numId="30" w16cid:durableId="2120253380">
    <w:abstractNumId w:val="15"/>
  </w:num>
  <w:num w:numId="31" w16cid:durableId="519510442">
    <w:abstractNumId w:val="9"/>
  </w:num>
  <w:num w:numId="32" w16cid:durableId="1952516943">
    <w:abstractNumId w:val="25"/>
  </w:num>
  <w:num w:numId="33" w16cid:durableId="24866245">
    <w:abstractNumId w:val="24"/>
  </w:num>
  <w:num w:numId="34" w16cid:durableId="711655984">
    <w:abstractNumId w:val="21"/>
  </w:num>
  <w:num w:numId="35" w16cid:durableId="1067340638">
    <w:abstractNumId w:val="27"/>
  </w:num>
  <w:num w:numId="36" w16cid:durableId="932737811">
    <w:abstractNumId w:val="3"/>
  </w:num>
  <w:num w:numId="37" w16cid:durableId="1377509639">
    <w:abstractNumId w:val="6"/>
  </w:num>
  <w:num w:numId="38" w16cid:durableId="1073821514">
    <w:abstractNumId w:val="2"/>
  </w:num>
  <w:num w:numId="39" w16cid:durableId="1868445708">
    <w:abstractNumId w:val="38"/>
  </w:num>
  <w:num w:numId="40" w16cid:durableId="647899002">
    <w:abstractNumId w:val="4"/>
  </w:num>
  <w:num w:numId="41" w16cid:durableId="30416435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36256507">
    <w:abstractNumId w:val="30"/>
  </w:num>
  <w:num w:numId="43" w16cid:durableId="1986659838">
    <w:abstractNumId w:val="11"/>
  </w:num>
  <w:num w:numId="44" w16cid:durableId="922684564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103642422">
    <w:abstractNumId w:val="34"/>
  </w:num>
  <w:num w:numId="46" w16cid:durableId="352808804">
    <w:abstractNumId w:val="10"/>
  </w:num>
  <w:num w:numId="47" w16cid:durableId="223762815">
    <w:abstractNumId w:val="25"/>
  </w:num>
  <w:num w:numId="48" w16cid:durableId="977104817">
    <w:abstractNumId w:val="7"/>
  </w:num>
  <w:num w:numId="49" w16cid:durableId="971054864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A69"/>
    <w:rsid w:val="00004E71"/>
    <w:rsid w:val="000077CF"/>
    <w:rsid w:val="00010B4F"/>
    <w:rsid w:val="00010C95"/>
    <w:rsid w:val="00011D67"/>
    <w:rsid w:val="00012D5D"/>
    <w:rsid w:val="00014111"/>
    <w:rsid w:val="00024B13"/>
    <w:rsid w:val="0003046E"/>
    <w:rsid w:val="00035FBE"/>
    <w:rsid w:val="00051867"/>
    <w:rsid w:val="00052CCA"/>
    <w:rsid w:val="000535D8"/>
    <w:rsid w:val="0005367E"/>
    <w:rsid w:val="00065115"/>
    <w:rsid w:val="000659FA"/>
    <w:rsid w:val="00066B13"/>
    <w:rsid w:val="00071F8C"/>
    <w:rsid w:val="000732E3"/>
    <w:rsid w:val="00073A43"/>
    <w:rsid w:val="0007775D"/>
    <w:rsid w:val="00083633"/>
    <w:rsid w:val="00084170"/>
    <w:rsid w:val="0008417F"/>
    <w:rsid w:val="00086509"/>
    <w:rsid w:val="000867C2"/>
    <w:rsid w:val="0009146E"/>
    <w:rsid w:val="0009500A"/>
    <w:rsid w:val="00095412"/>
    <w:rsid w:val="00097610"/>
    <w:rsid w:val="000B0802"/>
    <w:rsid w:val="000B2AED"/>
    <w:rsid w:val="000B5054"/>
    <w:rsid w:val="000B546C"/>
    <w:rsid w:val="000C0B69"/>
    <w:rsid w:val="000C5127"/>
    <w:rsid w:val="000C5617"/>
    <w:rsid w:val="000D2830"/>
    <w:rsid w:val="000D3A02"/>
    <w:rsid w:val="000D5FA1"/>
    <w:rsid w:val="000D7382"/>
    <w:rsid w:val="000E054F"/>
    <w:rsid w:val="000E4180"/>
    <w:rsid w:val="000E5C5A"/>
    <w:rsid w:val="000E75FE"/>
    <w:rsid w:val="000F2602"/>
    <w:rsid w:val="000F2638"/>
    <w:rsid w:val="000F3120"/>
    <w:rsid w:val="000F6064"/>
    <w:rsid w:val="0010272E"/>
    <w:rsid w:val="001054B2"/>
    <w:rsid w:val="0010562D"/>
    <w:rsid w:val="001068EB"/>
    <w:rsid w:val="00106C00"/>
    <w:rsid w:val="001077B2"/>
    <w:rsid w:val="00124759"/>
    <w:rsid w:val="0012541D"/>
    <w:rsid w:val="001264EA"/>
    <w:rsid w:val="00135B8F"/>
    <w:rsid w:val="00143F19"/>
    <w:rsid w:val="00144A5E"/>
    <w:rsid w:val="001618A9"/>
    <w:rsid w:val="00171E55"/>
    <w:rsid w:val="001A1412"/>
    <w:rsid w:val="001A1952"/>
    <w:rsid w:val="001A1CA8"/>
    <w:rsid w:val="001A4293"/>
    <w:rsid w:val="001A53A3"/>
    <w:rsid w:val="001B1122"/>
    <w:rsid w:val="001B170A"/>
    <w:rsid w:val="001B33D1"/>
    <w:rsid w:val="001B3BE2"/>
    <w:rsid w:val="001B3E76"/>
    <w:rsid w:val="001B7A61"/>
    <w:rsid w:val="001C50E0"/>
    <w:rsid w:val="001C64C4"/>
    <w:rsid w:val="001D1533"/>
    <w:rsid w:val="001D2A12"/>
    <w:rsid w:val="001D2BCC"/>
    <w:rsid w:val="001D5CB3"/>
    <w:rsid w:val="001D66F2"/>
    <w:rsid w:val="001E00A4"/>
    <w:rsid w:val="001E5868"/>
    <w:rsid w:val="001E7647"/>
    <w:rsid w:val="001F4F63"/>
    <w:rsid w:val="001F5CEB"/>
    <w:rsid w:val="001F67A7"/>
    <w:rsid w:val="00202788"/>
    <w:rsid w:val="002071B4"/>
    <w:rsid w:val="002113F8"/>
    <w:rsid w:val="00212BB2"/>
    <w:rsid w:val="00213767"/>
    <w:rsid w:val="00215567"/>
    <w:rsid w:val="00221F3A"/>
    <w:rsid w:val="00224222"/>
    <w:rsid w:val="00227B70"/>
    <w:rsid w:val="00230B0D"/>
    <w:rsid w:val="00242D45"/>
    <w:rsid w:val="00244A1C"/>
    <w:rsid w:val="002529C1"/>
    <w:rsid w:val="00255F74"/>
    <w:rsid w:val="002600D6"/>
    <w:rsid w:val="00260600"/>
    <w:rsid w:val="0026141B"/>
    <w:rsid w:val="00262932"/>
    <w:rsid w:val="00264545"/>
    <w:rsid w:val="00266451"/>
    <w:rsid w:val="00266CFC"/>
    <w:rsid w:val="002823E9"/>
    <w:rsid w:val="00282D5C"/>
    <w:rsid w:val="00286C71"/>
    <w:rsid w:val="0029020E"/>
    <w:rsid w:val="00293130"/>
    <w:rsid w:val="002A352B"/>
    <w:rsid w:val="002A4632"/>
    <w:rsid w:val="002A62B8"/>
    <w:rsid w:val="002A7408"/>
    <w:rsid w:val="002B0504"/>
    <w:rsid w:val="002B619F"/>
    <w:rsid w:val="002B79FF"/>
    <w:rsid w:val="002C2AD2"/>
    <w:rsid w:val="002C2E7A"/>
    <w:rsid w:val="002C5AE5"/>
    <w:rsid w:val="002C5EF1"/>
    <w:rsid w:val="002D7F94"/>
    <w:rsid w:val="002E05ED"/>
    <w:rsid w:val="002E13AC"/>
    <w:rsid w:val="002E508F"/>
    <w:rsid w:val="002E58F9"/>
    <w:rsid w:val="002F642E"/>
    <w:rsid w:val="00303F53"/>
    <w:rsid w:val="0031128C"/>
    <w:rsid w:val="00311B25"/>
    <w:rsid w:val="003125AB"/>
    <w:rsid w:val="003147EC"/>
    <w:rsid w:val="00317887"/>
    <w:rsid w:val="003249F8"/>
    <w:rsid w:val="00324C16"/>
    <w:rsid w:val="00331641"/>
    <w:rsid w:val="003338CC"/>
    <w:rsid w:val="0033554F"/>
    <w:rsid w:val="0033690C"/>
    <w:rsid w:val="00344D83"/>
    <w:rsid w:val="003513B9"/>
    <w:rsid w:val="00352993"/>
    <w:rsid w:val="00352AFC"/>
    <w:rsid w:val="00352B90"/>
    <w:rsid w:val="00353F37"/>
    <w:rsid w:val="003628DD"/>
    <w:rsid w:val="00362A67"/>
    <w:rsid w:val="00366638"/>
    <w:rsid w:val="00372A6A"/>
    <w:rsid w:val="00375713"/>
    <w:rsid w:val="003779F3"/>
    <w:rsid w:val="0038158D"/>
    <w:rsid w:val="00382704"/>
    <w:rsid w:val="00383EB5"/>
    <w:rsid w:val="00385736"/>
    <w:rsid w:val="00385879"/>
    <w:rsid w:val="00385CF3"/>
    <w:rsid w:val="00392347"/>
    <w:rsid w:val="003A46CB"/>
    <w:rsid w:val="003A6435"/>
    <w:rsid w:val="003B2615"/>
    <w:rsid w:val="003C06E9"/>
    <w:rsid w:val="003D1B73"/>
    <w:rsid w:val="003D30BE"/>
    <w:rsid w:val="003D3898"/>
    <w:rsid w:val="003D6D2C"/>
    <w:rsid w:val="003D6F3A"/>
    <w:rsid w:val="003D7E3A"/>
    <w:rsid w:val="003E178B"/>
    <w:rsid w:val="003E207E"/>
    <w:rsid w:val="003E3BF2"/>
    <w:rsid w:val="003F5EC3"/>
    <w:rsid w:val="003F7039"/>
    <w:rsid w:val="00401790"/>
    <w:rsid w:val="004027C0"/>
    <w:rsid w:val="00403323"/>
    <w:rsid w:val="004045BD"/>
    <w:rsid w:val="00410DE0"/>
    <w:rsid w:val="00411543"/>
    <w:rsid w:val="0041186D"/>
    <w:rsid w:val="00416C4D"/>
    <w:rsid w:val="00423A36"/>
    <w:rsid w:val="00424DF2"/>
    <w:rsid w:val="00426384"/>
    <w:rsid w:val="00426B9A"/>
    <w:rsid w:val="00426FC1"/>
    <w:rsid w:val="00426FDF"/>
    <w:rsid w:val="00430439"/>
    <w:rsid w:val="0043135B"/>
    <w:rsid w:val="00436347"/>
    <w:rsid w:val="0045102C"/>
    <w:rsid w:val="0045461B"/>
    <w:rsid w:val="00455ABD"/>
    <w:rsid w:val="00457262"/>
    <w:rsid w:val="00457EFC"/>
    <w:rsid w:val="00460720"/>
    <w:rsid w:val="0046205B"/>
    <w:rsid w:val="00465382"/>
    <w:rsid w:val="00473644"/>
    <w:rsid w:val="004749D1"/>
    <w:rsid w:val="00480B9F"/>
    <w:rsid w:val="0048117A"/>
    <w:rsid w:val="00483991"/>
    <w:rsid w:val="00490C98"/>
    <w:rsid w:val="004A0234"/>
    <w:rsid w:val="004A0BF4"/>
    <w:rsid w:val="004A4960"/>
    <w:rsid w:val="004A58E6"/>
    <w:rsid w:val="004C01EF"/>
    <w:rsid w:val="004C2BEB"/>
    <w:rsid w:val="004C3424"/>
    <w:rsid w:val="004C4966"/>
    <w:rsid w:val="004C49B9"/>
    <w:rsid w:val="004C5A96"/>
    <w:rsid w:val="004D2694"/>
    <w:rsid w:val="004D5BAC"/>
    <w:rsid w:val="004F3478"/>
    <w:rsid w:val="004F7F5F"/>
    <w:rsid w:val="005052EB"/>
    <w:rsid w:val="005114DF"/>
    <w:rsid w:val="00512C5D"/>
    <w:rsid w:val="00516784"/>
    <w:rsid w:val="00520095"/>
    <w:rsid w:val="00522171"/>
    <w:rsid w:val="005257A0"/>
    <w:rsid w:val="00525BDC"/>
    <w:rsid w:val="00526064"/>
    <w:rsid w:val="005277C0"/>
    <w:rsid w:val="00530182"/>
    <w:rsid w:val="005310E7"/>
    <w:rsid w:val="00531F09"/>
    <w:rsid w:val="005352C2"/>
    <w:rsid w:val="00540171"/>
    <w:rsid w:val="00540BEB"/>
    <w:rsid w:val="00542D2B"/>
    <w:rsid w:val="00546488"/>
    <w:rsid w:val="00554917"/>
    <w:rsid w:val="00556671"/>
    <w:rsid w:val="00557609"/>
    <w:rsid w:val="00561B68"/>
    <w:rsid w:val="00570770"/>
    <w:rsid w:val="00570BF5"/>
    <w:rsid w:val="00575A9A"/>
    <w:rsid w:val="00583CB3"/>
    <w:rsid w:val="00584336"/>
    <w:rsid w:val="00591589"/>
    <w:rsid w:val="0059750E"/>
    <w:rsid w:val="005A010B"/>
    <w:rsid w:val="005A1585"/>
    <w:rsid w:val="005A2617"/>
    <w:rsid w:val="005A7F32"/>
    <w:rsid w:val="005B224C"/>
    <w:rsid w:val="005B4E82"/>
    <w:rsid w:val="005B6324"/>
    <w:rsid w:val="005C728D"/>
    <w:rsid w:val="005D104D"/>
    <w:rsid w:val="005D6942"/>
    <w:rsid w:val="005D70E8"/>
    <w:rsid w:val="005E1F81"/>
    <w:rsid w:val="005F134C"/>
    <w:rsid w:val="005F3E33"/>
    <w:rsid w:val="006012C9"/>
    <w:rsid w:val="0060796D"/>
    <w:rsid w:val="00610145"/>
    <w:rsid w:val="00617928"/>
    <w:rsid w:val="00623274"/>
    <w:rsid w:val="0062595F"/>
    <w:rsid w:val="00625B88"/>
    <w:rsid w:val="00630808"/>
    <w:rsid w:val="0063114D"/>
    <w:rsid w:val="006337C1"/>
    <w:rsid w:val="00634449"/>
    <w:rsid w:val="00634CA9"/>
    <w:rsid w:val="00640B99"/>
    <w:rsid w:val="00644C2B"/>
    <w:rsid w:val="006455EB"/>
    <w:rsid w:val="006525F6"/>
    <w:rsid w:val="00653031"/>
    <w:rsid w:val="0065453D"/>
    <w:rsid w:val="00656C12"/>
    <w:rsid w:val="00657D82"/>
    <w:rsid w:val="00662902"/>
    <w:rsid w:val="006630B0"/>
    <w:rsid w:val="00664B66"/>
    <w:rsid w:val="006675AD"/>
    <w:rsid w:val="00675CA3"/>
    <w:rsid w:val="00676AAD"/>
    <w:rsid w:val="00676E92"/>
    <w:rsid w:val="006841F2"/>
    <w:rsid w:val="00684A17"/>
    <w:rsid w:val="00690911"/>
    <w:rsid w:val="00691581"/>
    <w:rsid w:val="00692334"/>
    <w:rsid w:val="00692784"/>
    <w:rsid w:val="00697FFC"/>
    <w:rsid w:val="006A453E"/>
    <w:rsid w:val="006A5478"/>
    <w:rsid w:val="006A67EB"/>
    <w:rsid w:val="006B1A64"/>
    <w:rsid w:val="006B2A4A"/>
    <w:rsid w:val="006B6495"/>
    <w:rsid w:val="006B71D2"/>
    <w:rsid w:val="006C054D"/>
    <w:rsid w:val="006C1C0C"/>
    <w:rsid w:val="006C424C"/>
    <w:rsid w:val="006C4E52"/>
    <w:rsid w:val="006D0965"/>
    <w:rsid w:val="006E00A0"/>
    <w:rsid w:val="006E0E75"/>
    <w:rsid w:val="006E20F8"/>
    <w:rsid w:val="006E2226"/>
    <w:rsid w:val="006E25C5"/>
    <w:rsid w:val="006F23B8"/>
    <w:rsid w:val="006F6821"/>
    <w:rsid w:val="006F6AA1"/>
    <w:rsid w:val="00702B67"/>
    <w:rsid w:val="007077B6"/>
    <w:rsid w:val="00707F71"/>
    <w:rsid w:val="00712093"/>
    <w:rsid w:val="00712D37"/>
    <w:rsid w:val="0071435F"/>
    <w:rsid w:val="007154BB"/>
    <w:rsid w:val="00720FC2"/>
    <w:rsid w:val="007230D6"/>
    <w:rsid w:val="00723A02"/>
    <w:rsid w:val="00732CF8"/>
    <w:rsid w:val="00764064"/>
    <w:rsid w:val="00766AB0"/>
    <w:rsid w:val="00772D06"/>
    <w:rsid w:val="00773002"/>
    <w:rsid w:val="007732E3"/>
    <w:rsid w:val="007767A0"/>
    <w:rsid w:val="00780DE1"/>
    <w:rsid w:val="00781229"/>
    <w:rsid w:val="007916CA"/>
    <w:rsid w:val="007919AF"/>
    <w:rsid w:val="007B0E9F"/>
    <w:rsid w:val="007B1182"/>
    <w:rsid w:val="007B16D7"/>
    <w:rsid w:val="007B2FF8"/>
    <w:rsid w:val="007B3F9D"/>
    <w:rsid w:val="007B4FAE"/>
    <w:rsid w:val="007B7B24"/>
    <w:rsid w:val="007C23C1"/>
    <w:rsid w:val="007C3108"/>
    <w:rsid w:val="007D0E9B"/>
    <w:rsid w:val="007D3FA4"/>
    <w:rsid w:val="007D4581"/>
    <w:rsid w:val="007F0978"/>
    <w:rsid w:val="007F1217"/>
    <w:rsid w:val="0080060C"/>
    <w:rsid w:val="00807478"/>
    <w:rsid w:val="008158C4"/>
    <w:rsid w:val="008163C5"/>
    <w:rsid w:val="00823F49"/>
    <w:rsid w:val="00825D61"/>
    <w:rsid w:val="00831A46"/>
    <w:rsid w:val="00834792"/>
    <w:rsid w:val="00834ADA"/>
    <w:rsid w:val="00835FE9"/>
    <w:rsid w:val="00840B41"/>
    <w:rsid w:val="00842BD3"/>
    <w:rsid w:val="008539B7"/>
    <w:rsid w:val="00855FF3"/>
    <w:rsid w:val="008568A4"/>
    <w:rsid w:val="0085736B"/>
    <w:rsid w:val="00857C4D"/>
    <w:rsid w:val="00857E99"/>
    <w:rsid w:val="008614A1"/>
    <w:rsid w:val="00873ABD"/>
    <w:rsid w:val="0087453D"/>
    <w:rsid w:val="00880C18"/>
    <w:rsid w:val="00880F46"/>
    <w:rsid w:val="00886916"/>
    <w:rsid w:val="00887612"/>
    <w:rsid w:val="008A18D1"/>
    <w:rsid w:val="008A2AAA"/>
    <w:rsid w:val="008A5DA4"/>
    <w:rsid w:val="008B5572"/>
    <w:rsid w:val="008C0BF1"/>
    <w:rsid w:val="008C2BFA"/>
    <w:rsid w:val="008C43AC"/>
    <w:rsid w:val="008C6F89"/>
    <w:rsid w:val="008D0C75"/>
    <w:rsid w:val="008D1AE2"/>
    <w:rsid w:val="008D31F7"/>
    <w:rsid w:val="008D496E"/>
    <w:rsid w:val="008E4E77"/>
    <w:rsid w:val="008E68B3"/>
    <w:rsid w:val="008E6E07"/>
    <w:rsid w:val="008F0CAE"/>
    <w:rsid w:val="008F278C"/>
    <w:rsid w:val="008F2902"/>
    <w:rsid w:val="008F6FF2"/>
    <w:rsid w:val="00902153"/>
    <w:rsid w:val="00902737"/>
    <w:rsid w:val="00905B31"/>
    <w:rsid w:val="00912313"/>
    <w:rsid w:val="00915406"/>
    <w:rsid w:val="00915B9C"/>
    <w:rsid w:val="00915EB9"/>
    <w:rsid w:val="0092019F"/>
    <w:rsid w:val="009230F8"/>
    <w:rsid w:val="0092680B"/>
    <w:rsid w:val="0092681D"/>
    <w:rsid w:val="00927DB6"/>
    <w:rsid w:val="009309EF"/>
    <w:rsid w:val="00946ADE"/>
    <w:rsid w:val="00947F1A"/>
    <w:rsid w:val="009502CC"/>
    <w:rsid w:val="00953B43"/>
    <w:rsid w:val="00954828"/>
    <w:rsid w:val="00962DE3"/>
    <w:rsid w:val="009671BE"/>
    <w:rsid w:val="00970DBB"/>
    <w:rsid w:val="00970DE4"/>
    <w:rsid w:val="00971C39"/>
    <w:rsid w:val="00975A83"/>
    <w:rsid w:val="009817D6"/>
    <w:rsid w:val="00987C2D"/>
    <w:rsid w:val="009929E5"/>
    <w:rsid w:val="00992B2C"/>
    <w:rsid w:val="00993053"/>
    <w:rsid w:val="009940DE"/>
    <w:rsid w:val="00994D4C"/>
    <w:rsid w:val="009951FA"/>
    <w:rsid w:val="00997798"/>
    <w:rsid w:val="009A43BD"/>
    <w:rsid w:val="009B08FD"/>
    <w:rsid w:val="009B0B22"/>
    <w:rsid w:val="009B1101"/>
    <w:rsid w:val="009B6345"/>
    <w:rsid w:val="009B7537"/>
    <w:rsid w:val="009C1AB2"/>
    <w:rsid w:val="009C216F"/>
    <w:rsid w:val="009C5635"/>
    <w:rsid w:val="009C715C"/>
    <w:rsid w:val="009D4D27"/>
    <w:rsid w:val="009D5D8A"/>
    <w:rsid w:val="009D796D"/>
    <w:rsid w:val="009E2CA7"/>
    <w:rsid w:val="009F098E"/>
    <w:rsid w:val="00A019A3"/>
    <w:rsid w:val="00A06859"/>
    <w:rsid w:val="00A06F5A"/>
    <w:rsid w:val="00A10084"/>
    <w:rsid w:val="00A1280C"/>
    <w:rsid w:val="00A201C8"/>
    <w:rsid w:val="00A2357F"/>
    <w:rsid w:val="00A2379C"/>
    <w:rsid w:val="00A252AA"/>
    <w:rsid w:val="00A301C3"/>
    <w:rsid w:val="00A3261A"/>
    <w:rsid w:val="00A327FE"/>
    <w:rsid w:val="00A328F5"/>
    <w:rsid w:val="00A3499F"/>
    <w:rsid w:val="00A34BEC"/>
    <w:rsid w:val="00A3653E"/>
    <w:rsid w:val="00A36DBC"/>
    <w:rsid w:val="00A42D57"/>
    <w:rsid w:val="00A430BE"/>
    <w:rsid w:val="00A46092"/>
    <w:rsid w:val="00A47D8E"/>
    <w:rsid w:val="00A509DB"/>
    <w:rsid w:val="00A50D0F"/>
    <w:rsid w:val="00A572AB"/>
    <w:rsid w:val="00A57EA4"/>
    <w:rsid w:val="00A6441E"/>
    <w:rsid w:val="00A6523B"/>
    <w:rsid w:val="00A708C4"/>
    <w:rsid w:val="00A82716"/>
    <w:rsid w:val="00A82F86"/>
    <w:rsid w:val="00A8669D"/>
    <w:rsid w:val="00A86AB0"/>
    <w:rsid w:val="00A87E49"/>
    <w:rsid w:val="00A933FA"/>
    <w:rsid w:val="00A951CC"/>
    <w:rsid w:val="00AA0B8F"/>
    <w:rsid w:val="00AA1043"/>
    <w:rsid w:val="00AA54E8"/>
    <w:rsid w:val="00AA7EDD"/>
    <w:rsid w:val="00AB3A69"/>
    <w:rsid w:val="00AB4A7B"/>
    <w:rsid w:val="00AB78A6"/>
    <w:rsid w:val="00AB7E71"/>
    <w:rsid w:val="00AC2922"/>
    <w:rsid w:val="00AC5611"/>
    <w:rsid w:val="00AD0D7E"/>
    <w:rsid w:val="00AD211A"/>
    <w:rsid w:val="00AD3A27"/>
    <w:rsid w:val="00AE0DC1"/>
    <w:rsid w:val="00AE12FF"/>
    <w:rsid w:val="00AE2F5C"/>
    <w:rsid w:val="00AE438A"/>
    <w:rsid w:val="00AF13E3"/>
    <w:rsid w:val="00AF3E12"/>
    <w:rsid w:val="00AF45D0"/>
    <w:rsid w:val="00AF6463"/>
    <w:rsid w:val="00AF662B"/>
    <w:rsid w:val="00AF7F5E"/>
    <w:rsid w:val="00B00702"/>
    <w:rsid w:val="00B00E55"/>
    <w:rsid w:val="00B04D94"/>
    <w:rsid w:val="00B05ED3"/>
    <w:rsid w:val="00B107C6"/>
    <w:rsid w:val="00B118F5"/>
    <w:rsid w:val="00B13E78"/>
    <w:rsid w:val="00B13F32"/>
    <w:rsid w:val="00B200A8"/>
    <w:rsid w:val="00B21FD3"/>
    <w:rsid w:val="00B257D2"/>
    <w:rsid w:val="00B25EAC"/>
    <w:rsid w:val="00B34092"/>
    <w:rsid w:val="00B3592C"/>
    <w:rsid w:val="00B445DB"/>
    <w:rsid w:val="00B4477A"/>
    <w:rsid w:val="00B462E6"/>
    <w:rsid w:val="00B468F8"/>
    <w:rsid w:val="00B50CDA"/>
    <w:rsid w:val="00B52FD9"/>
    <w:rsid w:val="00B55874"/>
    <w:rsid w:val="00B56A36"/>
    <w:rsid w:val="00B63208"/>
    <w:rsid w:val="00B718CB"/>
    <w:rsid w:val="00B72FB4"/>
    <w:rsid w:val="00B74670"/>
    <w:rsid w:val="00B767B6"/>
    <w:rsid w:val="00B80692"/>
    <w:rsid w:val="00B927EB"/>
    <w:rsid w:val="00B93784"/>
    <w:rsid w:val="00B93DC8"/>
    <w:rsid w:val="00B95433"/>
    <w:rsid w:val="00B977C5"/>
    <w:rsid w:val="00BA0EF4"/>
    <w:rsid w:val="00BA69B9"/>
    <w:rsid w:val="00BB1BED"/>
    <w:rsid w:val="00BB2E43"/>
    <w:rsid w:val="00BB4BC0"/>
    <w:rsid w:val="00BB7B58"/>
    <w:rsid w:val="00BC103B"/>
    <w:rsid w:val="00BC5777"/>
    <w:rsid w:val="00BC7CDF"/>
    <w:rsid w:val="00BD03AF"/>
    <w:rsid w:val="00BE1EB0"/>
    <w:rsid w:val="00BE7DCC"/>
    <w:rsid w:val="00BF09AE"/>
    <w:rsid w:val="00BF3035"/>
    <w:rsid w:val="00C17A92"/>
    <w:rsid w:val="00C23CB9"/>
    <w:rsid w:val="00C2760E"/>
    <w:rsid w:val="00C32EED"/>
    <w:rsid w:val="00C34721"/>
    <w:rsid w:val="00C348D2"/>
    <w:rsid w:val="00C36069"/>
    <w:rsid w:val="00C43867"/>
    <w:rsid w:val="00C54784"/>
    <w:rsid w:val="00C54E9B"/>
    <w:rsid w:val="00C57807"/>
    <w:rsid w:val="00C60612"/>
    <w:rsid w:val="00C60AE9"/>
    <w:rsid w:val="00C70554"/>
    <w:rsid w:val="00C708E5"/>
    <w:rsid w:val="00C70FCD"/>
    <w:rsid w:val="00C72230"/>
    <w:rsid w:val="00C72B31"/>
    <w:rsid w:val="00C77866"/>
    <w:rsid w:val="00C87AE9"/>
    <w:rsid w:val="00C93149"/>
    <w:rsid w:val="00C94D26"/>
    <w:rsid w:val="00CA0090"/>
    <w:rsid w:val="00CA03ED"/>
    <w:rsid w:val="00CA4BC4"/>
    <w:rsid w:val="00CB2518"/>
    <w:rsid w:val="00CB3BF0"/>
    <w:rsid w:val="00CB4FE5"/>
    <w:rsid w:val="00CB55CB"/>
    <w:rsid w:val="00CC1075"/>
    <w:rsid w:val="00CC53B4"/>
    <w:rsid w:val="00CD20E6"/>
    <w:rsid w:val="00CD2AB7"/>
    <w:rsid w:val="00CD5168"/>
    <w:rsid w:val="00CD7122"/>
    <w:rsid w:val="00CE023F"/>
    <w:rsid w:val="00CE2AB2"/>
    <w:rsid w:val="00CE443C"/>
    <w:rsid w:val="00CE53B0"/>
    <w:rsid w:val="00CE5C3E"/>
    <w:rsid w:val="00CE69F3"/>
    <w:rsid w:val="00CF2027"/>
    <w:rsid w:val="00CF664C"/>
    <w:rsid w:val="00CF6D15"/>
    <w:rsid w:val="00CF727B"/>
    <w:rsid w:val="00D16EF8"/>
    <w:rsid w:val="00D17BF7"/>
    <w:rsid w:val="00D20D8F"/>
    <w:rsid w:val="00D21396"/>
    <w:rsid w:val="00D21973"/>
    <w:rsid w:val="00D251E6"/>
    <w:rsid w:val="00D257D9"/>
    <w:rsid w:val="00D46B36"/>
    <w:rsid w:val="00D46E7C"/>
    <w:rsid w:val="00D509F1"/>
    <w:rsid w:val="00D50EB7"/>
    <w:rsid w:val="00D53571"/>
    <w:rsid w:val="00D53E4F"/>
    <w:rsid w:val="00D5419D"/>
    <w:rsid w:val="00D545F0"/>
    <w:rsid w:val="00D54FF4"/>
    <w:rsid w:val="00D55610"/>
    <w:rsid w:val="00D619FD"/>
    <w:rsid w:val="00D62A96"/>
    <w:rsid w:val="00D62BB9"/>
    <w:rsid w:val="00D62EF8"/>
    <w:rsid w:val="00D70E49"/>
    <w:rsid w:val="00D8111C"/>
    <w:rsid w:val="00D81292"/>
    <w:rsid w:val="00D83F0E"/>
    <w:rsid w:val="00DA0FA1"/>
    <w:rsid w:val="00DA254F"/>
    <w:rsid w:val="00DA4A66"/>
    <w:rsid w:val="00DB0D51"/>
    <w:rsid w:val="00DB34A2"/>
    <w:rsid w:val="00DB362A"/>
    <w:rsid w:val="00DB3D77"/>
    <w:rsid w:val="00DB4CB9"/>
    <w:rsid w:val="00DB7A37"/>
    <w:rsid w:val="00DC19DE"/>
    <w:rsid w:val="00DC3640"/>
    <w:rsid w:val="00DC5451"/>
    <w:rsid w:val="00DE599B"/>
    <w:rsid w:val="00DE5AB5"/>
    <w:rsid w:val="00DE63D5"/>
    <w:rsid w:val="00DE7AFB"/>
    <w:rsid w:val="00DF0F52"/>
    <w:rsid w:val="00DF6273"/>
    <w:rsid w:val="00E011E1"/>
    <w:rsid w:val="00E05C0F"/>
    <w:rsid w:val="00E07101"/>
    <w:rsid w:val="00E152E6"/>
    <w:rsid w:val="00E154A5"/>
    <w:rsid w:val="00E213CC"/>
    <w:rsid w:val="00E27B3B"/>
    <w:rsid w:val="00E312E0"/>
    <w:rsid w:val="00E32856"/>
    <w:rsid w:val="00E33217"/>
    <w:rsid w:val="00E40A5A"/>
    <w:rsid w:val="00E415CE"/>
    <w:rsid w:val="00E42EDF"/>
    <w:rsid w:val="00E45775"/>
    <w:rsid w:val="00E5019C"/>
    <w:rsid w:val="00E5124C"/>
    <w:rsid w:val="00E5162D"/>
    <w:rsid w:val="00E51D08"/>
    <w:rsid w:val="00E53A88"/>
    <w:rsid w:val="00E6437C"/>
    <w:rsid w:val="00E65FBD"/>
    <w:rsid w:val="00E66BBE"/>
    <w:rsid w:val="00E734CB"/>
    <w:rsid w:val="00E756AE"/>
    <w:rsid w:val="00E828B1"/>
    <w:rsid w:val="00E84047"/>
    <w:rsid w:val="00E85288"/>
    <w:rsid w:val="00E87E4A"/>
    <w:rsid w:val="00E90416"/>
    <w:rsid w:val="00E95779"/>
    <w:rsid w:val="00E96F55"/>
    <w:rsid w:val="00EA2A54"/>
    <w:rsid w:val="00EA7B06"/>
    <w:rsid w:val="00EB3307"/>
    <w:rsid w:val="00EB71C5"/>
    <w:rsid w:val="00EB7E57"/>
    <w:rsid w:val="00EC0FE8"/>
    <w:rsid w:val="00EC184A"/>
    <w:rsid w:val="00EC795C"/>
    <w:rsid w:val="00EC7C75"/>
    <w:rsid w:val="00ED019C"/>
    <w:rsid w:val="00EE285F"/>
    <w:rsid w:val="00EE5409"/>
    <w:rsid w:val="00EE6137"/>
    <w:rsid w:val="00EE7956"/>
    <w:rsid w:val="00EF00BA"/>
    <w:rsid w:val="00EF0750"/>
    <w:rsid w:val="00EF2265"/>
    <w:rsid w:val="00EF3BA7"/>
    <w:rsid w:val="00EF3D30"/>
    <w:rsid w:val="00F10BA6"/>
    <w:rsid w:val="00F12CB3"/>
    <w:rsid w:val="00F16F52"/>
    <w:rsid w:val="00F174CA"/>
    <w:rsid w:val="00F23915"/>
    <w:rsid w:val="00F3739A"/>
    <w:rsid w:val="00F63CA0"/>
    <w:rsid w:val="00F66FE6"/>
    <w:rsid w:val="00F71048"/>
    <w:rsid w:val="00F71707"/>
    <w:rsid w:val="00F739AE"/>
    <w:rsid w:val="00F757F3"/>
    <w:rsid w:val="00F7634A"/>
    <w:rsid w:val="00F76840"/>
    <w:rsid w:val="00F7789B"/>
    <w:rsid w:val="00F8579D"/>
    <w:rsid w:val="00F9588A"/>
    <w:rsid w:val="00F95F2E"/>
    <w:rsid w:val="00F95F80"/>
    <w:rsid w:val="00FA01FA"/>
    <w:rsid w:val="00FA0E71"/>
    <w:rsid w:val="00FA614C"/>
    <w:rsid w:val="00FA777A"/>
    <w:rsid w:val="00FB2813"/>
    <w:rsid w:val="00FB668E"/>
    <w:rsid w:val="00FB7A63"/>
    <w:rsid w:val="00FD5285"/>
    <w:rsid w:val="00FD5995"/>
    <w:rsid w:val="00FD5BEB"/>
    <w:rsid w:val="00FE0891"/>
    <w:rsid w:val="00FE3812"/>
    <w:rsid w:val="00FE6A96"/>
    <w:rsid w:val="00FE793C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5A907"/>
  <w15:chartTrackingRefBased/>
  <w15:docId w15:val="{75F829D3-5EB7-42AA-B7D9-1B2CD99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EDD"/>
    <w:pPr>
      <w:spacing w:after="120"/>
      <w:jc w:val="both"/>
    </w:pPr>
    <w:rPr>
      <w:rFonts w:ascii="Arial" w:hAnsi="Arial"/>
      <w:lang w:val="es" w:eastAsia="en-IE"/>
    </w:rPr>
  </w:style>
  <w:style w:type="paragraph" w:styleId="Heading1">
    <w:name w:val="heading 1"/>
    <w:basedOn w:val="Normal"/>
    <w:next w:val="Text1"/>
    <w:autoRedefine/>
    <w:qFormat/>
    <w:rsid w:val="00640B99"/>
    <w:pPr>
      <w:keepNext/>
      <w:numPr>
        <w:numId w:val="32"/>
      </w:numPr>
      <w:spacing w:before="240"/>
      <w:outlineLvl w:val="0"/>
    </w:pPr>
    <w:rPr>
      <w:rFonts w:ascii="Times New Roman" w:hAnsi="Times New Roman"/>
      <w:b/>
      <w:smallCaps/>
      <w:kern w:val="28"/>
      <w:sz w:val="28"/>
    </w:rPr>
  </w:style>
  <w:style w:type="paragraph" w:styleId="Heading2">
    <w:name w:val="heading 2"/>
    <w:basedOn w:val="Normal"/>
    <w:next w:val="Text2"/>
    <w:autoRedefine/>
    <w:qFormat/>
    <w:rsid w:val="002071B4"/>
    <w:pPr>
      <w:keepNext/>
      <w:numPr>
        <w:ilvl w:val="1"/>
        <w:numId w:val="32"/>
      </w:numPr>
      <w:spacing w:before="240"/>
      <w:jc w:val="lef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autoRedefine/>
    <w:qFormat/>
    <w:rsid w:val="006E2226"/>
    <w:pPr>
      <w:keepNext/>
      <w:numPr>
        <w:ilvl w:val="2"/>
        <w:numId w:val="32"/>
      </w:numPr>
      <w:spacing w:before="12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2"/>
      </w:num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2"/>
      </w:num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2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qFormat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13"/>
      </w:numPr>
      <w:spacing w:after="240"/>
    </w:pPr>
    <w:rPr>
      <w:rFonts w:ascii="Times New Roman" w:hAnsi="Times New Roman"/>
      <w:sz w:val="24"/>
    </w:rPr>
  </w:style>
  <w:style w:type="paragraph" w:styleId="ListBullet2">
    <w:name w:val="List Bullet 2"/>
    <w:basedOn w:val="Text2"/>
    <w:rsid w:val="00FA614C"/>
    <w:pPr>
      <w:numPr>
        <w:numId w:val="15"/>
      </w:numPr>
      <w:tabs>
        <w:tab w:val="clear" w:pos="2161"/>
      </w:tabs>
      <w:spacing w:after="240"/>
    </w:pPr>
    <w:rPr>
      <w:rFonts w:ascii="Times New Roman" w:hAnsi="Times New Roman"/>
      <w:sz w:val="24"/>
    </w:rPr>
  </w:style>
  <w:style w:type="paragraph" w:styleId="ListBullet3">
    <w:name w:val="List Bullet 3"/>
    <w:basedOn w:val="Text3"/>
    <w:rsid w:val="00FA614C"/>
    <w:pPr>
      <w:numPr>
        <w:numId w:val="16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styleId="ListBullet4">
    <w:name w:val="List Bullet 4"/>
    <w:basedOn w:val="Text4"/>
    <w:rsid w:val="00FA614C"/>
    <w:pPr>
      <w:numPr>
        <w:numId w:val="17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numPr>
        <w:numId w:val="23"/>
      </w:numPr>
      <w:spacing w:after="240"/>
    </w:pPr>
    <w:rPr>
      <w:rFonts w:ascii="Times New Roman" w:hAnsi="Times New Roman"/>
      <w:sz w:val="24"/>
    </w:rPr>
  </w:style>
  <w:style w:type="paragraph" w:styleId="ListNumber2">
    <w:name w:val="List Number 2"/>
    <w:basedOn w:val="Text2"/>
    <w:rsid w:val="00FA614C"/>
    <w:pPr>
      <w:numPr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</w:rPr>
  </w:style>
  <w:style w:type="paragraph" w:styleId="ListNumber3">
    <w:name w:val="List Number 3"/>
    <w:basedOn w:val="Text3"/>
    <w:rsid w:val="00FA614C"/>
    <w:pPr>
      <w:numPr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styleId="ListNumber4">
    <w:name w:val="List Number 4"/>
    <w:basedOn w:val="Text4"/>
    <w:rsid w:val="00FA614C"/>
    <w:pPr>
      <w:numPr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s" w:eastAsia="en-I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</w:rPr>
  </w:style>
  <w:style w:type="paragraph" w:styleId="TOC3">
    <w:name w:val="toc 3"/>
    <w:basedOn w:val="Normal"/>
    <w:next w:val="Normal"/>
    <w:semiHidden/>
    <w:rsid w:val="00D3714C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D3714C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/>
      <w:sz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8C2BFA"/>
    <w:pPr>
      <w:keepNext w:val="0"/>
      <w:pageBreakBefore/>
      <w:numPr>
        <w:numId w:val="0"/>
      </w:numPr>
      <w:tabs>
        <w:tab w:val="left" w:pos="1701"/>
        <w:tab w:val="left" w:pos="2552"/>
      </w:tabs>
      <w:ind w:left="432"/>
      <w:jc w:val="center"/>
      <w:outlineLvl w:val="9"/>
    </w:pPr>
    <w:rPr>
      <w:caps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</w:rPr>
  </w:style>
  <w:style w:type="paragraph" w:customStyle="1" w:styleId="ListBullet1">
    <w:name w:val="List Bullet 1"/>
    <w:basedOn w:val="Text1"/>
    <w:rsid w:val="00FA614C"/>
    <w:pPr>
      <w:numPr>
        <w:numId w:val="14"/>
      </w:numPr>
      <w:spacing w:after="240"/>
    </w:pPr>
    <w:rPr>
      <w:rFonts w:ascii="Times New Roman" w:hAnsi="Times New Roman"/>
      <w:sz w:val="24"/>
    </w:rPr>
  </w:style>
  <w:style w:type="paragraph" w:customStyle="1" w:styleId="ListDash">
    <w:name w:val="List Dash"/>
    <w:basedOn w:val="Normal"/>
    <w:rsid w:val="00FA614C"/>
    <w:pPr>
      <w:numPr>
        <w:numId w:val="18"/>
      </w:numPr>
      <w:spacing w:after="240"/>
    </w:pPr>
    <w:rPr>
      <w:rFonts w:ascii="Times New Roman" w:hAnsi="Times New Roman"/>
      <w:sz w:val="24"/>
    </w:rPr>
  </w:style>
  <w:style w:type="paragraph" w:customStyle="1" w:styleId="ListDash1">
    <w:name w:val="List Dash 1"/>
    <w:basedOn w:val="Text1"/>
    <w:rsid w:val="00FA614C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ListDash2">
    <w:name w:val="List Dash 2"/>
    <w:basedOn w:val="Text2"/>
    <w:rsid w:val="00FA614C"/>
    <w:pPr>
      <w:numPr>
        <w:numId w:val="20"/>
      </w:numPr>
      <w:tabs>
        <w:tab w:val="clear" w:pos="2161"/>
      </w:tabs>
      <w:spacing w:after="240"/>
    </w:pPr>
    <w:rPr>
      <w:rFonts w:ascii="Times New Roman" w:hAnsi="Times New Roman"/>
      <w:sz w:val="24"/>
    </w:rPr>
  </w:style>
  <w:style w:type="paragraph" w:customStyle="1" w:styleId="ListDash3">
    <w:name w:val="List Dash 3"/>
    <w:basedOn w:val="Text3"/>
    <w:rsid w:val="00FA614C"/>
    <w:pPr>
      <w:numPr>
        <w:numId w:val="21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Dash4">
    <w:name w:val="List Dash 4"/>
    <w:basedOn w:val="Text4"/>
    <w:rsid w:val="00FA614C"/>
    <w:pPr>
      <w:numPr>
        <w:numId w:val="22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Number1">
    <w:name w:val="List Number 1"/>
    <w:basedOn w:val="Text1"/>
    <w:rsid w:val="00FA614C"/>
    <w:pPr>
      <w:numPr>
        <w:numId w:val="24"/>
      </w:numPr>
      <w:spacing w:after="240"/>
    </w:pPr>
    <w:rPr>
      <w:rFonts w:ascii="Times New Roman" w:hAnsi="Times New Roman"/>
      <w:sz w:val="24"/>
    </w:rPr>
  </w:style>
  <w:style w:type="paragraph" w:customStyle="1" w:styleId="ListNumberLevel2">
    <w:name w:val="List Number (Level 2)"/>
    <w:basedOn w:val="Normal"/>
    <w:rsid w:val="00FA614C"/>
    <w:pPr>
      <w:numPr>
        <w:ilvl w:val="1"/>
        <w:numId w:val="23"/>
      </w:numPr>
      <w:spacing w:after="240"/>
    </w:pPr>
    <w:rPr>
      <w:rFonts w:ascii="Times New Roman" w:hAnsi="Times New Roman"/>
      <w:sz w:val="24"/>
    </w:rPr>
  </w:style>
  <w:style w:type="paragraph" w:customStyle="1" w:styleId="ListNumber1Level2">
    <w:name w:val="List Number 1 (Level 2)"/>
    <w:basedOn w:val="Text1"/>
    <w:rsid w:val="00FA614C"/>
    <w:pPr>
      <w:numPr>
        <w:ilvl w:val="1"/>
        <w:numId w:val="24"/>
      </w:numPr>
      <w:spacing w:after="240"/>
    </w:pPr>
    <w:rPr>
      <w:rFonts w:ascii="Times New Roman" w:hAnsi="Times New Roman"/>
      <w:sz w:val="24"/>
    </w:rPr>
  </w:style>
  <w:style w:type="paragraph" w:customStyle="1" w:styleId="ListNumber2Level2">
    <w:name w:val="List Number 2 (Level 2)"/>
    <w:basedOn w:val="Text2"/>
    <w:rsid w:val="00FA614C"/>
    <w:pPr>
      <w:numPr>
        <w:ilvl w:val="1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</w:rPr>
  </w:style>
  <w:style w:type="paragraph" w:customStyle="1" w:styleId="ListNumber3Level2">
    <w:name w:val="List Number 3 (Level 2)"/>
    <w:basedOn w:val="Text3"/>
    <w:rsid w:val="00FA614C"/>
    <w:pPr>
      <w:numPr>
        <w:ilvl w:val="1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Number4Level2">
    <w:name w:val="List Number 4 (Level 2)"/>
    <w:basedOn w:val="Text4"/>
    <w:rsid w:val="00FA614C"/>
    <w:pPr>
      <w:numPr>
        <w:ilvl w:val="1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"/>
    <w:rsid w:val="00FA614C"/>
    <w:pPr>
      <w:numPr>
        <w:ilvl w:val="2"/>
        <w:numId w:val="23"/>
      </w:numPr>
      <w:spacing w:after="240"/>
    </w:pPr>
    <w:rPr>
      <w:rFonts w:ascii="Times New Roman" w:hAnsi="Times New Roman"/>
      <w:sz w:val="24"/>
    </w:rPr>
  </w:style>
  <w:style w:type="paragraph" w:customStyle="1" w:styleId="ListNumber1Level3">
    <w:name w:val="List Number 1 (Level 3)"/>
    <w:basedOn w:val="Text1"/>
    <w:rsid w:val="00FA614C"/>
    <w:pPr>
      <w:numPr>
        <w:ilvl w:val="2"/>
        <w:numId w:val="24"/>
      </w:numPr>
      <w:spacing w:after="240"/>
    </w:pPr>
    <w:rPr>
      <w:rFonts w:ascii="Times New Roman" w:hAnsi="Times New Roman"/>
      <w:sz w:val="24"/>
    </w:rPr>
  </w:style>
  <w:style w:type="paragraph" w:customStyle="1" w:styleId="ListNumber2Level3">
    <w:name w:val="List Number 2 (Level 3)"/>
    <w:basedOn w:val="Text2"/>
    <w:rsid w:val="00FA614C"/>
    <w:pPr>
      <w:numPr>
        <w:ilvl w:val="2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</w:rPr>
  </w:style>
  <w:style w:type="paragraph" w:customStyle="1" w:styleId="ListNumber3Level3">
    <w:name w:val="List Number 3 (Level 3)"/>
    <w:basedOn w:val="Text3"/>
    <w:rsid w:val="00FA614C"/>
    <w:pPr>
      <w:numPr>
        <w:ilvl w:val="2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Number4Level3">
    <w:name w:val="List Number 4 (Level 3)"/>
    <w:basedOn w:val="Text4"/>
    <w:rsid w:val="00FA614C"/>
    <w:pPr>
      <w:numPr>
        <w:ilvl w:val="2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NumberLevel4">
    <w:name w:val="List Number (Level 4)"/>
    <w:basedOn w:val="Normal"/>
    <w:rsid w:val="00FA614C"/>
    <w:pPr>
      <w:numPr>
        <w:ilvl w:val="3"/>
        <w:numId w:val="23"/>
      </w:numPr>
      <w:spacing w:after="240"/>
    </w:pPr>
    <w:rPr>
      <w:rFonts w:ascii="Times New Roman" w:hAnsi="Times New Roman"/>
      <w:sz w:val="24"/>
    </w:rPr>
  </w:style>
  <w:style w:type="paragraph" w:customStyle="1" w:styleId="ListNumber1Level4">
    <w:name w:val="List Number 1 (Level 4)"/>
    <w:basedOn w:val="Text1"/>
    <w:rsid w:val="00FA614C"/>
    <w:pPr>
      <w:numPr>
        <w:ilvl w:val="3"/>
        <w:numId w:val="24"/>
      </w:numPr>
      <w:spacing w:after="240"/>
    </w:pPr>
    <w:rPr>
      <w:rFonts w:ascii="Times New Roman" w:hAnsi="Times New Roman"/>
      <w:sz w:val="24"/>
    </w:rPr>
  </w:style>
  <w:style w:type="paragraph" w:customStyle="1" w:styleId="ListNumber2Level4">
    <w:name w:val="List Number 2 (Level 4)"/>
    <w:basedOn w:val="Text2"/>
    <w:rsid w:val="00FA614C"/>
    <w:pPr>
      <w:numPr>
        <w:ilvl w:val="3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</w:rPr>
  </w:style>
  <w:style w:type="paragraph" w:customStyle="1" w:styleId="ListNumber3Level4">
    <w:name w:val="List Number 3 (Level 4)"/>
    <w:basedOn w:val="Text3"/>
    <w:rsid w:val="00FA614C"/>
    <w:pPr>
      <w:numPr>
        <w:ilvl w:val="3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customStyle="1" w:styleId="ListNumber4Level4">
    <w:name w:val="List Number 4 (Level 4)"/>
    <w:basedOn w:val="Text4"/>
    <w:rsid w:val="00FA614C"/>
    <w:pPr>
      <w:numPr>
        <w:ilvl w:val="3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</w:rPr>
  </w:style>
  <w:style w:type="paragraph" w:styleId="TOCHeading">
    <w:name w:val="TOC Heading"/>
    <w:basedOn w:val="Normal"/>
    <w:next w:val="Normal"/>
    <w:qFormat/>
    <w:rsid w:val="00FA614C"/>
    <w:pPr>
      <w:keepNext/>
      <w:spacing w:before="240" w:after="24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956DB"/>
    <w:rPr>
      <w:rFonts w:ascii="Tahoma" w:hAnsi="Tahoma"/>
      <w:sz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rsid w:val="0034264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1229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/>
    </w:rPr>
  </w:style>
  <w:style w:type="character" w:customStyle="1" w:styleId="CommentTextChar">
    <w:name w:val="Comment Text Char"/>
    <w:link w:val="CommentText"/>
    <w:semiHidden/>
    <w:rsid w:val="00781229"/>
    <w:rPr>
      <w:rFonts w:ascii="Arial" w:hAnsi="Arial"/>
    </w:rPr>
  </w:style>
  <w:style w:type="character" w:customStyle="1" w:styleId="CommentSubjectChar">
    <w:name w:val="Comment Subject Char"/>
    <w:link w:val="CommentSubject"/>
    <w:rsid w:val="00781229"/>
    <w:rPr>
      <w:rFonts w:ascii="Arial" w:hAnsi="Arial"/>
      <w:b/>
    </w:rPr>
  </w:style>
  <w:style w:type="paragraph" w:styleId="Revision">
    <w:name w:val="Revision"/>
    <w:hidden/>
    <w:uiPriority w:val="99"/>
    <w:semiHidden/>
    <w:rsid w:val="00E213CC"/>
    <w:rPr>
      <w:rFonts w:ascii="Arial" w:hAnsi="Arial"/>
      <w:lang w:val="es" w:eastAsia="en-IE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697FFC"/>
    <w:rPr>
      <w:rFonts w:ascii="Arial" w:hAnsi="Arial"/>
    </w:rPr>
  </w:style>
  <w:style w:type="paragraph" w:styleId="NoSpacing">
    <w:name w:val="No Spacing"/>
    <w:uiPriority w:val="1"/>
    <w:qFormat/>
    <w:rsid w:val="00697FFC"/>
    <w:rPr>
      <w:rFonts w:ascii="Calibri" w:eastAsia="Calibri" w:hAnsi="Calibri"/>
      <w:sz w:val="22"/>
      <w:lang w:val="es" w:eastAsia="en-IE"/>
    </w:rPr>
  </w:style>
  <w:style w:type="paragraph" w:styleId="ListParagraph">
    <w:name w:val="List Paragraph"/>
    <w:basedOn w:val="Normal"/>
    <w:uiPriority w:val="34"/>
    <w:qFormat/>
    <w:rsid w:val="00697F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odytext1">
    <w:name w:val="Body text|1_"/>
    <w:link w:val="Bodytext10"/>
    <w:locked/>
    <w:rsid w:val="005052EB"/>
    <w:rPr>
      <w:sz w:val="22"/>
    </w:rPr>
  </w:style>
  <w:style w:type="paragraph" w:customStyle="1" w:styleId="Bodytext10">
    <w:name w:val="Body text|1"/>
    <w:basedOn w:val="Normal"/>
    <w:link w:val="Bodytext1"/>
    <w:rsid w:val="005052EB"/>
    <w:pPr>
      <w:widowControl w:val="0"/>
      <w:ind w:firstLine="20"/>
      <w:jc w:val="left"/>
    </w:pPr>
    <w:rPr>
      <w:rFonts w:ascii="Times New Roman" w:hAnsi="Times New Roman"/>
      <w:sz w:val="22"/>
    </w:rPr>
  </w:style>
  <w:style w:type="character" w:customStyle="1" w:styleId="Heading11">
    <w:name w:val="Heading #1|1_"/>
    <w:link w:val="Heading110"/>
    <w:locked/>
    <w:rsid w:val="005052EB"/>
    <w:rPr>
      <w:b/>
      <w:sz w:val="22"/>
    </w:rPr>
  </w:style>
  <w:style w:type="paragraph" w:customStyle="1" w:styleId="Heading110">
    <w:name w:val="Heading #1|1"/>
    <w:basedOn w:val="Normal"/>
    <w:link w:val="Heading11"/>
    <w:rsid w:val="005052EB"/>
    <w:pPr>
      <w:widowControl w:val="0"/>
      <w:ind w:firstLine="210"/>
      <w:jc w:val="left"/>
      <w:outlineLvl w:val="0"/>
    </w:pPr>
    <w:rPr>
      <w:rFonts w:ascii="Times New Roman" w:hAnsi="Times New Roman"/>
      <w:b/>
      <w:sz w:val="22"/>
    </w:rPr>
  </w:style>
  <w:style w:type="character" w:customStyle="1" w:styleId="Tablecaption1">
    <w:name w:val="Table caption|1_"/>
    <w:link w:val="Tablecaption10"/>
    <w:locked/>
    <w:rsid w:val="005052EB"/>
    <w:rPr>
      <w:sz w:val="22"/>
    </w:rPr>
  </w:style>
  <w:style w:type="paragraph" w:customStyle="1" w:styleId="Tablecaption10">
    <w:name w:val="Table caption|1"/>
    <w:basedOn w:val="Normal"/>
    <w:link w:val="Tablecaption1"/>
    <w:rsid w:val="005052EB"/>
    <w:pPr>
      <w:widowControl w:val="0"/>
      <w:spacing w:after="0"/>
      <w:jc w:val="left"/>
    </w:pPr>
    <w:rPr>
      <w:rFonts w:ascii="Times New Roman" w:hAnsi="Times New Roman"/>
      <w:sz w:val="22"/>
    </w:rPr>
  </w:style>
  <w:style w:type="character" w:customStyle="1" w:styleId="Other1">
    <w:name w:val="Other|1_"/>
    <w:link w:val="Other10"/>
    <w:locked/>
    <w:rsid w:val="005052EB"/>
    <w:rPr>
      <w:sz w:val="22"/>
    </w:rPr>
  </w:style>
  <w:style w:type="paragraph" w:customStyle="1" w:styleId="Other10">
    <w:name w:val="Other|1"/>
    <w:basedOn w:val="Normal"/>
    <w:link w:val="Other1"/>
    <w:rsid w:val="005052EB"/>
    <w:pPr>
      <w:widowControl w:val="0"/>
      <w:ind w:firstLine="20"/>
      <w:jc w:val="left"/>
    </w:pPr>
    <w:rPr>
      <w:rFonts w:ascii="Times New Roman" w:hAnsi="Times New Roman"/>
      <w:sz w:val="22"/>
    </w:rPr>
  </w:style>
  <w:style w:type="paragraph" w:customStyle="1" w:styleId="P68B1DB1-Normal1">
    <w:name w:val="P68B1DB1-Normal1"/>
    <w:basedOn w:val="Normal"/>
    <w:rPr>
      <w:rFonts w:ascii="Times New Roman" w:hAnsi="Times New Roman"/>
      <w:sz w:val="22"/>
      <w:highlight w:val="yellow"/>
    </w:rPr>
  </w:style>
  <w:style w:type="paragraph" w:customStyle="1" w:styleId="P68B1DB1-NoSpacing2">
    <w:name w:val="P68B1DB1-NoSpacing2"/>
    <w:basedOn w:val="NoSpacing"/>
    <w:rPr>
      <w:rFonts w:ascii="Times New Roman" w:hAnsi="Times New Roman"/>
    </w:rPr>
  </w:style>
  <w:style w:type="paragraph" w:customStyle="1" w:styleId="P68B1DB1-NoSpacing3">
    <w:name w:val="P68B1DB1-NoSpacing3"/>
    <w:basedOn w:val="NoSpacing"/>
    <w:rPr>
      <w:rFonts w:ascii="Times New Roman" w:hAnsi="Times New Roman"/>
      <w:b/>
    </w:rPr>
  </w:style>
  <w:style w:type="paragraph" w:customStyle="1" w:styleId="P68B1DB1-NoSpacing4">
    <w:name w:val="P68B1DB1-NoSpacing4"/>
    <w:basedOn w:val="NoSpacing"/>
    <w:rPr>
      <w:rFonts w:ascii="Times New Roman" w:hAnsi="Times New Roman"/>
      <w:highlight w:val="yellow"/>
    </w:rPr>
  </w:style>
  <w:style w:type="paragraph" w:customStyle="1" w:styleId="P68B1DB1-Normal5">
    <w:name w:val="P68B1DB1-Normal5"/>
    <w:basedOn w:val="Normal"/>
    <w:rPr>
      <w:rFonts w:ascii="Times New Roman" w:eastAsia="Calibri" w:hAnsi="Times New Roman"/>
      <w:sz w:val="22"/>
    </w:rPr>
  </w:style>
  <w:style w:type="paragraph" w:customStyle="1" w:styleId="P68B1DB1-Normal6">
    <w:name w:val="P68B1DB1-Normal6"/>
    <w:basedOn w:val="Normal"/>
    <w:rPr>
      <w:rFonts w:ascii="Times New Roman" w:hAnsi="Times New Roman"/>
      <w:b/>
      <w:sz w:val="22"/>
    </w:rPr>
  </w:style>
  <w:style w:type="paragraph" w:customStyle="1" w:styleId="P68B1DB1-Normal7">
    <w:name w:val="P68B1DB1-Normal7"/>
    <w:basedOn w:val="Normal"/>
    <w:rPr>
      <w:rFonts w:ascii="Times New Roman" w:hAnsi="Times New Roman"/>
      <w:b/>
      <w:sz w:val="18"/>
    </w:rPr>
  </w:style>
  <w:style w:type="paragraph" w:customStyle="1" w:styleId="P68B1DB1-Normal8">
    <w:name w:val="P68B1DB1-Normal8"/>
    <w:basedOn w:val="Normal"/>
    <w:rPr>
      <w:rFonts w:ascii="Times New Roman" w:hAnsi="Times New Roman"/>
      <w:sz w:val="22"/>
    </w:rPr>
  </w:style>
  <w:style w:type="paragraph" w:customStyle="1" w:styleId="P68B1DB1-ListParagraph9">
    <w:name w:val="P68B1DB1-ListParagraph9"/>
    <w:basedOn w:val="ListParagraph"/>
    <w:rPr>
      <w:rFonts w:ascii="Times New Roman" w:hAnsi="Times New Roman"/>
      <w:highlight w:val="darkGray"/>
    </w:rPr>
  </w:style>
  <w:style w:type="paragraph" w:customStyle="1" w:styleId="P68B1DB1-FootnoteText10">
    <w:name w:val="P68B1DB1-FootnoteText10"/>
    <w:basedOn w:val="FootnoteText"/>
    <w:rPr>
      <w:rFonts w:ascii="Times New Roman" w:hAnsi="Times New Roman"/>
      <w:sz w:val="22"/>
      <w:highlight w:val="yellow"/>
    </w:rPr>
  </w:style>
  <w:style w:type="paragraph" w:customStyle="1" w:styleId="P68B1DB1-Bodytext1011">
    <w:name w:val="P68B1DB1-Bodytext1011"/>
    <w:basedOn w:val="Bodytext10"/>
    <w:rPr>
      <w:b/>
      <w:sz w:val="28"/>
    </w:rPr>
  </w:style>
  <w:style w:type="paragraph" w:customStyle="1" w:styleId="P68B1DB1-Bodytext1012">
    <w:name w:val="P68B1DB1-Bodytext1012"/>
    <w:basedOn w:val="Bodytext10"/>
    <w:rPr>
      <w:highlight w:val="yellow"/>
    </w:rPr>
  </w:style>
  <w:style w:type="paragraph" w:customStyle="1" w:styleId="P68B1DB1-Heading11013">
    <w:name w:val="P68B1DB1-Heading11013"/>
    <w:basedOn w:val="Heading110"/>
    <w:rPr>
      <w:b w:val="0"/>
    </w:rPr>
  </w:style>
  <w:style w:type="paragraph" w:customStyle="1" w:styleId="P68B1DB1-Normal14">
    <w:name w:val="P68B1DB1-Normal14"/>
    <w:basedOn w:val="Normal"/>
    <w:rPr>
      <w:rFonts w:ascii="Times New Roman" w:hAnsi="Times New Roman"/>
      <w:color w:val="000000"/>
    </w:rPr>
  </w:style>
  <w:style w:type="paragraph" w:customStyle="1" w:styleId="P68B1DB1-Footer15">
    <w:name w:val="P68B1DB1-Footer15"/>
    <w:basedOn w:val="Footer"/>
    <w:rPr>
      <w:rFonts w:ascii="Times New Roman" w:hAnsi="Times New Roman"/>
      <w:sz w:val="18"/>
    </w:rPr>
  </w:style>
  <w:style w:type="paragraph" w:customStyle="1" w:styleId="P68B1DB1-Header16">
    <w:name w:val="P68B1DB1-Header16"/>
    <w:basedOn w:val="Header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A440-888B-4470-AF8F-53C3D814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e3fa-378b-48b1-a129-e33a73f99ee9"/>
    <ds:schemaRef ds:uri="098ed42e-6899-48a5-86ec-62908de9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74647-93B0-4A6A-A788-1D33EB3383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459533-47BD-40BD-86D8-534E1F1BC93D}">
  <ds:schemaRefs>
    <ds:schemaRef ds:uri="http://schemas.microsoft.com/office/2006/metadata/properties"/>
    <ds:schemaRef ds:uri="http://schemas.microsoft.com/office/infopath/2007/PartnerControls"/>
    <ds:schemaRef ds:uri="f7c5e3fa-378b-48b1-a129-e33a73f99ee9"/>
    <ds:schemaRef ds:uri="098ed42e-6899-48a5-86ec-62908de97b08"/>
  </ds:schemaRefs>
</ds:datastoreItem>
</file>

<file path=customXml/itemProps4.xml><?xml version="1.0" encoding="utf-8"?>
<ds:datastoreItem xmlns:ds="http://schemas.openxmlformats.org/officeDocument/2006/customXml" ds:itemID="{80AA6C1D-BE27-4BEA-B004-CD9436CCF5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674902-C98F-419D-8603-A12F58C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5</Pages>
  <Words>871</Words>
  <Characters>5141</Characters>
  <Application>Microsoft Office Word</Application>
  <DocSecurity>0</DocSecurity>
  <Lines>321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II: TERMS OF REFERENCE</vt:lpstr>
    </vt:vector>
  </TitlesOfParts>
  <Company>European Commission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II: TERMS OF REFERENCE</dc:title>
  <dc:subject/>
  <dc:creator>Roslyn Bottoni</dc:creator>
  <cp:keywords/>
  <cp:lastModifiedBy>MAIORCA Gionata (INTPA)</cp:lastModifiedBy>
  <cp:revision>9</cp:revision>
  <cp:lastPrinted>2019-03-07T21:31:00Z</cp:lastPrinted>
  <dcterms:created xsi:type="dcterms:W3CDTF">2024-03-11T10:44:00Z</dcterms:created>
  <dcterms:modified xsi:type="dcterms:W3CDTF">2024-03-14T14:35:00Z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  <property fmtid="{D5CDD505-2E9C-101B-9397-08002B2CF9AE}" pid="7" name="ELDocType">
    <vt:lpwstr>REP.DOT</vt:lpwstr>
  </property>
  <property fmtid="{D5CDD505-2E9C-101B-9397-08002B2CF9AE}" pid="8" name="_dlc_DocId">
    <vt:lpwstr>OPSYS-1847287575-3178</vt:lpwstr>
  </property>
  <property fmtid="{D5CDD505-2E9C-101B-9397-08002B2CF9AE}" pid="9" name="_dlc_DocIdItemGuid">
    <vt:lpwstr>d7fb3f39-f9c4-4991-80be-3638db4a670c</vt:lpwstr>
  </property>
  <property fmtid="{D5CDD505-2E9C-101B-9397-08002B2CF9AE}" pid="10" name="_dlc_DocIdUrl">
    <vt:lpwstr>https://myintracomm-collab.ec.europa.eu/projects/Opsys/_layouts/15/DocIdRedir.aspx?ID=OPSYS-1847287575-3178, OPSYS-1847287575-3178</vt:lpwstr>
  </property>
  <property fmtid="{D5CDD505-2E9C-101B-9397-08002B2CF9AE}" pid="11" name="ContentTypeId">
    <vt:lpwstr>0x01010046802581D1E5194BB751F4A1219E22A7</vt:lpwstr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SetDate">
    <vt:lpwstr>2023-11-07T15:13:51Z</vt:lpwstr>
  </property>
  <property fmtid="{D5CDD505-2E9C-101B-9397-08002B2CF9AE}" pid="14" name="MSIP_Label_6bd9ddd1-4d20-43f6-abfa-fc3c07406f94_Method">
    <vt:lpwstr>Standard</vt:lpwstr>
  </property>
  <property fmtid="{D5CDD505-2E9C-101B-9397-08002B2CF9AE}" pid="15" name="MSIP_Label_6bd9ddd1-4d20-43f6-abfa-fc3c07406f94_Name">
    <vt:lpwstr>Commission Use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MSIP_Label_6bd9ddd1-4d20-43f6-abfa-fc3c07406f94_ActionId">
    <vt:lpwstr>6c466b60-4d47-40f9-af64-21d591891f9e</vt:lpwstr>
  </property>
  <property fmtid="{D5CDD505-2E9C-101B-9397-08002B2CF9AE}" pid="18" name="MSIP_Label_6bd9ddd1-4d20-43f6-abfa-fc3c07406f94_ContentBits">
    <vt:lpwstr>0</vt:lpwstr>
  </property>
  <property fmtid="{D5CDD505-2E9C-101B-9397-08002B2CF9AE}" pid="19" name="MediaServiceImageTags">
    <vt:lpwstr/>
  </property>
</Properties>
</file>