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FCBDDBD" w14:textId="77777777" w:rsidR="00EE5F83" w:rsidRDefault="00EE5F83">
      <w:pPr>
        <w:spacing w:after="120"/>
        <w:ind w:left="1134" w:hanging="1134"/>
        <w:jc w:val="center"/>
        <w:rPr>
          <w:b/>
          <w:sz w:val="28"/>
        </w:rPr>
      </w:pPr>
    </w:p>
    <w:p w14:paraId="5F1CDA14" w14:textId="7AE6906B" w:rsidR="00EE5F83" w:rsidRDefault="007537A4">
      <w:pPr>
        <w:pStyle w:val="P68B1DB1-Normal1"/>
        <w:spacing w:after="120"/>
        <w:ind w:left="1134" w:hanging="1134"/>
        <w:jc w:val="center"/>
      </w:pPr>
      <w:r>
        <w:t>CAHIER DES CHARGES</w:t>
      </w:r>
    </w:p>
    <w:p w14:paraId="565CED34" w14:textId="70E71E0F" w:rsidR="00EE5F83" w:rsidRDefault="007537A4">
      <w:pPr>
        <w:pStyle w:val="P68B1DB1-Normal1"/>
        <w:spacing w:after="120"/>
        <w:ind w:left="1134" w:hanging="1134"/>
        <w:jc w:val="center"/>
      </w:pPr>
      <w:r>
        <w:t>POUR UNE VÉRIFICATION DES DÉPENSES</w:t>
      </w:r>
    </w:p>
    <w:p w14:paraId="4604C00D" w14:textId="77777777" w:rsidR="00EE5F83" w:rsidRDefault="00EE5F83">
      <w:pPr>
        <w:jc w:val="center"/>
        <w:rPr>
          <w:b/>
          <w:sz w:val="28"/>
        </w:rPr>
      </w:pPr>
    </w:p>
    <w:p w14:paraId="3F489C99" w14:textId="2D0D83B2" w:rsidR="00EE5F83" w:rsidRPr="001C499D" w:rsidRDefault="007537A4" w:rsidP="001C499D">
      <w:pPr>
        <w:jc w:val="center"/>
        <w:rPr>
          <w:b/>
          <w:bCs/>
          <w:sz w:val="28"/>
          <w:szCs w:val="28"/>
        </w:rPr>
      </w:pPr>
      <w:r w:rsidRPr="001C499D">
        <w:rPr>
          <w:b/>
          <w:bCs/>
          <w:sz w:val="28"/>
          <w:szCs w:val="28"/>
        </w:rPr>
        <w:t>Annexe 1</w:t>
      </w:r>
      <w:r w:rsidR="0019282D" w:rsidRPr="001C499D">
        <w:rPr>
          <w:b/>
          <w:bCs/>
          <w:sz w:val="28"/>
          <w:szCs w:val="28"/>
          <w:highlight w:val="yellow"/>
        </w:rPr>
        <w:t>/&lt;…</w:t>
      </w:r>
      <w:r w:rsidR="0019282D" w:rsidRPr="001C499D">
        <w:rPr>
          <w:rStyle w:val="FootnoteReference"/>
          <w:b/>
          <w:bCs/>
          <w:sz w:val="28"/>
          <w:szCs w:val="28"/>
          <w:highlight w:val="yellow"/>
        </w:rPr>
        <w:footnoteReference w:id="1"/>
      </w:r>
      <w:proofErr w:type="gramStart"/>
      <w:r w:rsidR="0019282D" w:rsidRPr="001C499D">
        <w:rPr>
          <w:b/>
          <w:bCs/>
          <w:sz w:val="28"/>
          <w:szCs w:val="28"/>
          <w:highlight w:val="yellow"/>
        </w:rPr>
        <w:t>&gt;:</w:t>
      </w:r>
      <w:proofErr w:type="gramEnd"/>
      <w:r w:rsidR="0019282D" w:rsidRPr="001C499D">
        <w:rPr>
          <w:b/>
          <w:bCs/>
          <w:sz w:val="28"/>
          <w:szCs w:val="28"/>
        </w:rPr>
        <w:t xml:space="preserve"> </w:t>
      </w:r>
      <w:r w:rsidRPr="001C499D">
        <w:rPr>
          <w:b/>
          <w:bCs/>
          <w:sz w:val="28"/>
          <w:szCs w:val="28"/>
        </w:rPr>
        <w:t>Contexte du mandat/informations essentielles</w:t>
      </w:r>
    </w:p>
    <w:p w14:paraId="5FAC664F" w14:textId="77777777" w:rsidR="00EE5F83" w:rsidRDefault="00EE5F83"/>
    <w:p w14:paraId="73DDBE89" w14:textId="77777777" w:rsidR="00EE5F83" w:rsidRDefault="00EE5F83">
      <w:pPr>
        <w:ind w:left="1134" w:hanging="1134"/>
        <w:jc w:val="center"/>
        <w:rPr>
          <w:b/>
          <w:sz w:val="28"/>
        </w:rPr>
      </w:pPr>
    </w:p>
    <w:p w14:paraId="1CE385CF" w14:textId="77777777" w:rsidR="00EE5F83" w:rsidRDefault="007537A4">
      <w:pPr>
        <w:ind w:left="1134" w:hanging="1134"/>
        <w:jc w:val="center"/>
        <w:rPr>
          <w:b/>
          <w:sz w:val="28"/>
        </w:rPr>
      </w:pPr>
      <w:r>
        <w:rPr>
          <w:b/>
          <w:sz w:val="28"/>
        </w:rPr>
        <w:t>Résumé du contrat</w:t>
      </w:r>
      <w:r>
        <w:rPr>
          <w:rStyle w:val="FootnoteReference"/>
          <w:b/>
          <w:sz w:val="28"/>
        </w:rPr>
        <w:footnoteReference w:id="2"/>
      </w:r>
      <w:r>
        <w:rPr>
          <w:b/>
          <w:sz w:val="28"/>
        </w:rPr>
        <w:t xml:space="preserve"> et du rapport</w:t>
      </w:r>
    </w:p>
    <w:p w14:paraId="5F910960" w14:textId="77777777" w:rsidR="00EE5F83" w:rsidRDefault="00EE5F83">
      <w:pPr>
        <w:ind w:left="1134" w:hanging="1134"/>
        <w:jc w:val="center"/>
        <w:rPr>
          <w:b/>
          <w:sz w:val="28"/>
        </w:rPr>
      </w:pPr>
    </w:p>
    <w:p w14:paraId="5A218409" w14:textId="77777777" w:rsidR="00EE5F83" w:rsidRDefault="007537A4">
      <w:pPr>
        <w:pStyle w:val="P68B1DB1-Normal1"/>
        <w:ind w:left="1134" w:hanging="1134"/>
        <w:jc w:val="center"/>
      </w:pPr>
      <w:r>
        <w:t xml:space="preserve"> </w:t>
      </w:r>
    </w:p>
    <w:p w14:paraId="52D33724" w14:textId="77777777" w:rsidR="00EE5F83" w:rsidRDefault="00EE5F83"/>
    <w:p w14:paraId="0BF7532C" w14:textId="38CD6CA7" w:rsidR="00EE5F83" w:rsidRDefault="007537A4">
      <w:pPr>
        <w:keepLines/>
        <w:rPr>
          <w:sz w:val="18"/>
        </w:rPr>
      </w:pPr>
      <w:r>
        <w:rPr>
          <w:sz w:val="18"/>
        </w:rPr>
        <w:t xml:space="preserve">Numéro de contrat/système </w:t>
      </w:r>
      <w:proofErr w:type="gramStart"/>
      <w:r>
        <w:rPr>
          <w:sz w:val="18"/>
        </w:rPr>
        <w:t>informatique:</w:t>
      </w:r>
      <w:proofErr w:type="gramEnd"/>
      <w:r>
        <w:rPr>
          <w:sz w:val="18"/>
        </w:rPr>
        <w:t xml:space="preserve"> </w:t>
      </w:r>
      <w:r>
        <w:tab/>
      </w:r>
      <w:r>
        <w:tab/>
      </w:r>
      <w:r w:rsidR="001C499D">
        <w:t>&lt;</w:t>
      </w:r>
      <w:r>
        <w:rPr>
          <w:sz w:val="18"/>
          <w:highlight w:val="yellow"/>
        </w:rPr>
        <w:t>Exemple: 286637/CRIS</w:t>
      </w:r>
      <w:r w:rsidR="001C499D">
        <w:rPr>
          <w:sz w:val="18"/>
        </w:rPr>
        <w:t>&gt;</w:t>
      </w:r>
    </w:p>
    <w:p w14:paraId="2A3E7276" w14:textId="3BCE1038" w:rsidR="00EE5F83" w:rsidRDefault="007537A4">
      <w:pPr>
        <w:pStyle w:val="P68B1DB1-Normal2"/>
        <w:keepLines/>
      </w:pPr>
      <w:r>
        <w:t xml:space="preserve">Intitulé du </w:t>
      </w:r>
      <w:proofErr w:type="gramStart"/>
      <w:r w:rsidR="00082EB5">
        <w:t>contrat</w:t>
      </w:r>
      <w:r>
        <w:t>:</w:t>
      </w:r>
      <w:proofErr w:type="gramEnd"/>
      <w:r>
        <w:t xml:space="preserve"> </w:t>
      </w:r>
      <w:r>
        <w:tab/>
      </w:r>
      <w:r>
        <w:tab/>
      </w:r>
      <w:r>
        <w:tab/>
      </w:r>
      <w:r>
        <w:tab/>
      </w:r>
      <w:r>
        <w:tab/>
      </w:r>
      <w:r w:rsidR="001C499D">
        <w:t>&lt;</w:t>
      </w:r>
      <w:r>
        <w:rPr>
          <w:highlight w:val="yellow"/>
        </w:rPr>
        <w:t xml:space="preserve">Titre </w:t>
      </w:r>
      <w:r w:rsidRPr="001C499D">
        <w:rPr>
          <w:highlight w:val="yellow"/>
        </w:rPr>
        <w:t xml:space="preserve">du </w:t>
      </w:r>
      <w:r w:rsidR="0019282D" w:rsidRPr="001C499D">
        <w:rPr>
          <w:highlight w:val="yellow"/>
        </w:rPr>
        <w:t>contrat</w:t>
      </w:r>
      <w:r w:rsidR="001C499D">
        <w:t>&gt;</w:t>
      </w:r>
    </w:p>
    <w:p w14:paraId="38B9EA8A" w14:textId="6B510E1B" w:rsidR="00EE5F83" w:rsidRDefault="00082EB5">
      <w:pPr>
        <w:keepLines/>
        <w:rPr>
          <w:sz w:val="18"/>
        </w:rPr>
      </w:pPr>
      <w:r>
        <w:rPr>
          <w:sz w:val="18"/>
        </w:rPr>
        <w:t xml:space="preserve">Type de </w:t>
      </w:r>
      <w:r w:rsidR="007537A4">
        <w:rPr>
          <w:sz w:val="18"/>
        </w:rPr>
        <w:t xml:space="preserve">Contrat </w:t>
      </w:r>
      <w:r w:rsidR="007537A4">
        <w:rPr>
          <w:sz w:val="18"/>
        </w:rPr>
        <w:tab/>
      </w:r>
      <w:r w:rsidR="007537A4">
        <w:rPr>
          <w:sz w:val="18"/>
        </w:rPr>
        <w:tab/>
      </w:r>
      <w:r w:rsidR="007537A4">
        <w:rPr>
          <w:sz w:val="18"/>
        </w:rPr>
        <w:tab/>
      </w:r>
      <w:r w:rsidR="007537A4">
        <w:rPr>
          <w:sz w:val="18"/>
        </w:rPr>
        <w:tab/>
      </w:r>
      <w:r w:rsidR="001C499D">
        <w:rPr>
          <w:sz w:val="18"/>
        </w:rPr>
        <w:t>&lt;</w:t>
      </w:r>
      <w:r w:rsidR="0019282D">
        <w:rPr>
          <w:sz w:val="18"/>
          <w:shd w:val="clear" w:color="auto" w:fill="FFFF00"/>
        </w:rPr>
        <w:t>type de contrat</w:t>
      </w:r>
      <w:r w:rsidR="001C499D">
        <w:rPr>
          <w:sz w:val="18"/>
          <w:shd w:val="clear" w:color="auto" w:fill="FFFF00"/>
        </w:rPr>
        <w:t>&gt;</w:t>
      </w:r>
    </w:p>
    <w:p w14:paraId="4F678986" w14:textId="77777777" w:rsidR="00EE5F83" w:rsidRDefault="00EE5F83">
      <w:pPr>
        <w:keepLines/>
        <w:rPr>
          <w:sz w:val="18"/>
        </w:rPr>
      </w:pPr>
    </w:p>
    <w:p w14:paraId="5213A7E7" w14:textId="63AD2A58" w:rsidR="00EE5F83" w:rsidRDefault="007537A4" w:rsidP="001C499D">
      <w:pPr>
        <w:rPr>
          <w:sz w:val="18"/>
        </w:rPr>
      </w:pPr>
      <w:r>
        <w:rPr>
          <w:sz w:val="18"/>
        </w:rPr>
        <w:t xml:space="preserve">Rapport (s) financier (s) soumis à </w:t>
      </w:r>
      <w:proofErr w:type="gramStart"/>
      <w:r>
        <w:rPr>
          <w:sz w:val="18"/>
        </w:rPr>
        <w:t>vérification:</w:t>
      </w:r>
      <w:proofErr w:type="gramEnd"/>
      <w:r>
        <w:tab/>
      </w:r>
      <w:r>
        <w:tab/>
      </w:r>
      <w:r w:rsidR="001C499D">
        <w:t>&lt;</w:t>
      </w:r>
      <w:r w:rsidR="0019282D">
        <w:rPr>
          <w:sz w:val="18"/>
          <w:highlight w:val="yellow"/>
        </w:rPr>
        <w:t>jj/mm/</w:t>
      </w:r>
      <w:proofErr w:type="spellStart"/>
      <w:r w:rsidR="0019282D">
        <w:rPr>
          <w:sz w:val="18"/>
          <w:highlight w:val="yellow"/>
        </w:rPr>
        <w:t>aaaa</w:t>
      </w:r>
      <w:proofErr w:type="spellEnd"/>
      <w:r w:rsidR="0019282D" w:rsidDel="0019282D">
        <w:rPr>
          <w:sz w:val="18"/>
        </w:rPr>
        <w:t xml:space="preserve"> </w:t>
      </w:r>
      <w:r>
        <w:rPr>
          <w:sz w:val="18"/>
          <w:highlight w:val="yellow"/>
        </w:rPr>
        <w:t>/jj/mm/</w:t>
      </w:r>
      <w:proofErr w:type="spellStart"/>
      <w:r>
        <w:rPr>
          <w:sz w:val="18"/>
          <w:highlight w:val="yellow"/>
        </w:rPr>
        <w:t>aaaa</w:t>
      </w:r>
      <w:proofErr w:type="spellEnd"/>
      <w:r w:rsidR="001C499D">
        <w:rPr>
          <w:sz w:val="18"/>
        </w:rPr>
        <w:t>&gt;</w:t>
      </w:r>
    </w:p>
    <w:p w14:paraId="571D3B08" w14:textId="468F6097" w:rsidR="00EE5F83" w:rsidRDefault="007537A4">
      <w:pPr>
        <w:pStyle w:val="P68B1DB1-Normal2"/>
        <w:keepLines/>
      </w:pPr>
      <w:r>
        <w:tab/>
      </w:r>
      <w:r>
        <w:tab/>
      </w:r>
      <w:r>
        <w:tab/>
      </w:r>
      <w:r>
        <w:tab/>
      </w:r>
      <w:r>
        <w:tab/>
      </w:r>
      <w:r>
        <w:tab/>
      </w:r>
      <w:r w:rsidR="001C499D">
        <w:t>&lt;</w:t>
      </w:r>
      <w:proofErr w:type="gramStart"/>
      <w:r w:rsidR="0019282D">
        <w:rPr>
          <w:highlight w:val="yellow"/>
        </w:rPr>
        <w:t>jj</w:t>
      </w:r>
      <w:proofErr w:type="gramEnd"/>
      <w:r w:rsidR="0019282D">
        <w:rPr>
          <w:highlight w:val="yellow"/>
        </w:rPr>
        <w:t>/mm/</w:t>
      </w:r>
      <w:proofErr w:type="spellStart"/>
      <w:r w:rsidR="0019282D">
        <w:rPr>
          <w:highlight w:val="yellow"/>
        </w:rPr>
        <w:t>aaaa</w:t>
      </w:r>
      <w:proofErr w:type="spellEnd"/>
      <w:r w:rsidR="0019282D" w:rsidDel="0019282D">
        <w:t xml:space="preserve"> </w:t>
      </w:r>
      <w:r>
        <w:rPr>
          <w:highlight w:val="yellow"/>
        </w:rPr>
        <w:t>/jj/mm/</w:t>
      </w:r>
      <w:proofErr w:type="spellStart"/>
      <w:r>
        <w:rPr>
          <w:highlight w:val="yellow"/>
        </w:rPr>
        <w:t>aaaa</w:t>
      </w:r>
      <w:proofErr w:type="spellEnd"/>
      <w:r w:rsidR="001C499D">
        <w:t>&gt;</w:t>
      </w:r>
    </w:p>
    <w:p w14:paraId="176E9440" w14:textId="1A0C822F" w:rsidR="00EE5F83" w:rsidRDefault="007537A4">
      <w:pPr>
        <w:pStyle w:val="P68B1DB1-Normal2"/>
        <w:keepLines/>
      </w:pPr>
      <w:r>
        <w:tab/>
      </w:r>
      <w:r>
        <w:tab/>
      </w:r>
      <w:r>
        <w:tab/>
      </w:r>
      <w:r>
        <w:tab/>
      </w:r>
      <w:r>
        <w:tab/>
      </w:r>
      <w:r>
        <w:tab/>
      </w:r>
      <w:r w:rsidR="001C499D">
        <w:t>&lt;</w:t>
      </w:r>
      <w:proofErr w:type="gramStart"/>
      <w:r w:rsidR="0019282D">
        <w:rPr>
          <w:highlight w:val="yellow"/>
        </w:rPr>
        <w:t>jj</w:t>
      </w:r>
      <w:proofErr w:type="gramEnd"/>
      <w:r w:rsidR="0019282D">
        <w:rPr>
          <w:highlight w:val="yellow"/>
        </w:rPr>
        <w:t>/mm/</w:t>
      </w:r>
      <w:proofErr w:type="spellStart"/>
      <w:r w:rsidR="0019282D">
        <w:rPr>
          <w:highlight w:val="yellow"/>
        </w:rPr>
        <w:t>aaaa</w:t>
      </w:r>
      <w:proofErr w:type="spellEnd"/>
      <w:r w:rsidR="0019282D" w:rsidDel="0019282D">
        <w:t xml:space="preserve"> </w:t>
      </w:r>
      <w:r>
        <w:rPr>
          <w:highlight w:val="yellow"/>
        </w:rPr>
        <w:t>/jj/mm/</w:t>
      </w:r>
      <w:proofErr w:type="spellStart"/>
      <w:r>
        <w:rPr>
          <w:highlight w:val="yellow"/>
        </w:rPr>
        <w:t>aaaa</w:t>
      </w:r>
      <w:proofErr w:type="spellEnd"/>
      <w:r w:rsidR="001C499D">
        <w:t>&gt;</w:t>
      </w:r>
    </w:p>
    <w:p w14:paraId="083A15C6" w14:textId="77777777" w:rsidR="00EE5F83" w:rsidRDefault="00EE5F83">
      <w:pPr>
        <w:keepLines/>
        <w:rPr>
          <w:b/>
        </w:rPr>
      </w:pPr>
    </w:p>
    <w:p w14:paraId="3761FB16" w14:textId="77777777" w:rsidR="00EE5F83" w:rsidRDefault="00EE5F83">
      <w:pPr>
        <w:keepLines/>
        <w:rPr>
          <w:b/>
        </w:rPr>
      </w:pPr>
    </w:p>
    <w:p w14:paraId="44EA50A3" w14:textId="11F9D519" w:rsidR="00EE5F83" w:rsidRDefault="007537A4">
      <w:pPr>
        <w:keepLines/>
        <w:rPr>
          <w:sz w:val="18"/>
        </w:rPr>
      </w:pPr>
      <w:r>
        <w:rPr>
          <w:sz w:val="18"/>
        </w:rPr>
        <w:t xml:space="preserve">Entité </w:t>
      </w:r>
      <w:proofErr w:type="gramStart"/>
      <w:r>
        <w:rPr>
          <w:sz w:val="18"/>
        </w:rPr>
        <w:t>déclarante:</w:t>
      </w:r>
      <w:proofErr w:type="gramEnd"/>
      <w:r>
        <w:tab/>
      </w:r>
      <w:r>
        <w:tab/>
      </w:r>
      <w:r>
        <w:tab/>
      </w:r>
      <w:r>
        <w:tab/>
      </w:r>
      <w:r>
        <w:tab/>
      </w:r>
      <w:r w:rsidR="001C499D">
        <w:t>&lt;</w:t>
      </w:r>
      <w:r w:rsidR="0019282D" w:rsidRPr="001C499D">
        <w:rPr>
          <w:sz w:val="18"/>
          <w:highlight w:val="yellow"/>
        </w:rPr>
        <w:t>Nom</w:t>
      </w:r>
      <w:r w:rsidR="001C499D">
        <w:rPr>
          <w:sz w:val="18"/>
        </w:rPr>
        <w:t>&gt;</w:t>
      </w:r>
      <w:r>
        <w:rPr>
          <w:sz w:val="18"/>
        </w:rPr>
        <w:t xml:space="preserve"> </w:t>
      </w:r>
    </w:p>
    <w:p w14:paraId="6C24484A" w14:textId="44F2CD02" w:rsidR="00EE5F83" w:rsidRDefault="007537A4">
      <w:pPr>
        <w:pStyle w:val="P68B1DB1-Normal2"/>
        <w:keepLines/>
      </w:pPr>
      <w:r>
        <w:t>Autres entités en charge des dépenses</w:t>
      </w:r>
      <w:r>
        <w:footnoteReference w:id="3"/>
      </w:r>
      <w:r>
        <w:t>:</w:t>
      </w:r>
      <w:r>
        <w:tab/>
      </w:r>
      <w:r>
        <w:tab/>
      </w:r>
      <w:r>
        <w:tab/>
      </w:r>
      <w:r w:rsidR="001C499D">
        <w:t>&lt;</w:t>
      </w:r>
      <w:r>
        <w:rPr>
          <w:highlight w:val="yellow"/>
        </w:rPr>
        <w:t>Nom (s)</w:t>
      </w:r>
      <w:r w:rsidR="001C499D">
        <w:rPr>
          <w:highlight w:val="yellow"/>
        </w:rPr>
        <w:t>&gt;</w:t>
      </w:r>
      <w:r>
        <w:rPr>
          <w:highlight w:val="yellow"/>
        </w:rPr>
        <w:t xml:space="preserve"> </w:t>
      </w:r>
    </w:p>
    <w:p w14:paraId="1A0560E7" w14:textId="38880924" w:rsidR="00EE5F83" w:rsidRDefault="007537A4">
      <w:pPr>
        <w:keepLines/>
        <w:rPr>
          <w:b/>
          <w:color w:val="92D050"/>
          <w:sz w:val="18"/>
        </w:rPr>
      </w:pPr>
      <w:r>
        <w:rPr>
          <w:b/>
          <w:color w:val="92D050"/>
          <w:sz w:val="18"/>
        </w:rPr>
        <w:t>Contractant privé</w:t>
      </w:r>
      <w:r>
        <w:rPr>
          <w:rStyle w:val="FootnoteReference"/>
          <w:b/>
          <w:color w:val="92D050"/>
          <w:sz w:val="18"/>
        </w:rPr>
        <w:footnoteReference w:id="4"/>
      </w:r>
      <w:r>
        <w:rPr>
          <w:b/>
          <w:color w:val="92D050"/>
          <w:sz w:val="18"/>
        </w:rPr>
        <w:tab/>
      </w:r>
      <w:r>
        <w:rPr>
          <w:b/>
          <w:color w:val="92D050"/>
          <w:sz w:val="18"/>
        </w:rPr>
        <w:tab/>
      </w:r>
      <w:r>
        <w:rPr>
          <w:b/>
          <w:color w:val="92D050"/>
          <w:sz w:val="18"/>
        </w:rPr>
        <w:tab/>
      </w:r>
      <w:r>
        <w:rPr>
          <w:b/>
          <w:color w:val="92D050"/>
          <w:sz w:val="18"/>
        </w:rPr>
        <w:tab/>
      </w:r>
      <w:r w:rsidR="001C499D">
        <w:t>&lt;</w:t>
      </w:r>
      <w:r>
        <w:rPr>
          <w:sz w:val="18"/>
          <w:highlight w:val="yellow"/>
        </w:rPr>
        <w:t>Nom (s)</w:t>
      </w:r>
      <w:r w:rsidR="001C499D">
        <w:rPr>
          <w:sz w:val="18"/>
          <w:highlight w:val="yellow"/>
        </w:rPr>
        <w:t>&gt;</w:t>
      </w:r>
      <w:r>
        <w:rPr>
          <w:sz w:val="18"/>
          <w:highlight w:val="yellow"/>
        </w:rPr>
        <w:t xml:space="preserve"> </w:t>
      </w:r>
    </w:p>
    <w:p w14:paraId="46F63F3C" w14:textId="5A45D207" w:rsidR="00EE5F83" w:rsidRDefault="007537A4">
      <w:pPr>
        <w:pStyle w:val="P68B1DB1-Normal2"/>
        <w:keepLines/>
      </w:pPr>
      <w:r>
        <w:tab/>
      </w:r>
    </w:p>
    <w:p w14:paraId="6FE4C07A" w14:textId="54ED0A72" w:rsidR="00EE5F83" w:rsidRDefault="007537A4">
      <w:pPr>
        <w:keepLines/>
        <w:rPr>
          <w:sz w:val="18"/>
        </w:rPr>
      </w:pPr>
      <w:proofErr w:type="gramStart"/>
      <w:r>
        <w:rPr>
          <w:sz w:val="18"/>
        </w:rPr>
        <w:t>Pays:</w:t>
      </w:r>
      <w:proofErr w:type="gramEnd"/>
      <w:r>
        <w:tab/>
      </w:r>
      <w:r>
        <w:tab/>
      </w:r>
      <w:r>
        <w:tab/>
      </w:r>
      <w:r>
        <w:tab/>
      </w:r>
      <w:r>
        <w:tab/>
      </w:r>
      <w:r>
        <w:tab/>
      </w:r>
      <w:r w:rsidR="001C499D">
        <w:t>&lt;</w:t>
      </w:r>
      <w:r w:rsidRPr="001C499D">
        <w:rPr>
          <w:sz w:val="18"/>
          <w:highlight w:val="yellow"/>
        </w:rPr>
        <w:t>Pays où le contrat est mis en œuvre</w:t>
      </w:r>
      <w:r w:rsidR="001C499D">
        <w:rPr>
          <w:sz w:val="18"/>
        </w:rPr>
        <w:t>&gt;</w:t>
      </w:r>
    </w:p>
    <w:p w14:paraId="35B906CD" w14:textId="77777777" w:rsidR="00EE5F83" w:rsidRDefault="00EE5F83">
      <w:pPr>
        <w:keepLines/>
        <w:rPr>
          <w:sz w:val="18"/>
        </w:rPr>
      </w:pPr>
    </w:p>
    <w:p w14:paraId="1646B154" w14:textId="10985830" w:rsidR="00EE5F83" w:rsidRDefault="007537A4">
      <w:pPr>
        <w:keepLines/>
        <w:tabs>
          <w:tab w:val="left" w:pos="3828"/>
        </w:tabs>
        <w:rPr>
          <w:sz w:val="18"/>
        </w:rPr>
      </w:pPr>
      <w:r>
        <w:rPr>
          <w:sz w:val="18"/>
        </w:rPr>
        <w:t xml:space="preserve">Service de la Commission chargé du </w:t>
      </w:r>
      <w:proofErr w:type="gramStart"/>
      <w:r>
        <w:rPr>
          <w:sz w:val="18"/>
        </w:rPr>
        <w:t>contrat:</w:t>
      </w:r>
      <w:proofErr w:type="gramEnd"/>
      <w:r>
        <w:tab/>
      </w:r>
      <w:r>
        <w:tab/>
      </w:r>
      <w:r w:rsidR="001C499D">
        <w:t>&lt;</w:t>
      </w:r>
      <w:r w:rsidRPr="001C499D">
        <w:rPr>
          <w:sz w:val="18"/>
          <w:highlight w:val="yellow"/>
        </w:rPr>
        <w:t xml:space="preserve">Unité de la </w:t>
      </w:r>
      <w:r w:rsidR="0019282D" w:rsidRPr="001C499D">
        <w:rPr>
          <w:sz w:val="18"/>
          <w:highlight w:val="yellow"/>
        </w:rPr>
        <w:t>DG</w:t>
      </w:r>
      <w:r w:rsidRPr="001C499D">
        <w:rPr>
          <w:sz w:val="18"/>
          <w:highlight w:val="yellow"/>
        </w:rPr>
        <w:t>/unité EUD</w:t>
      </w:r>
      <w:r w:rsidR="001C499D">
        <w:rPr>
          <w:sz w:val="18"/>
        </w:rPr>
        <w:t>&gt;</w:t>
      </w:r>
    </w:p>
    <w:p w14:paraId="310DA89A" w14:textId="77777777" w:rsidR="00EE5F83" w:rsidRDefault="00EE5F83">
      <w:pPr>
        <w:rPr>
          <w:sz w:val="18"/>
        </w:rPr>
      </w:pPr>
    </w:p>
    <w:p w14:paraId="7409E18D" w14:textId="2F07E91D" w:rsidR="00EE5F83" w:rsidRDefault="00082EB5">
      <w:pPr>
        <w:rPr>
          <w:sz w:val="18"/>
        </w:rPr>
      </w:pPr>
      <w:r w:rsidRPr="00082EB5">
        <w:rPr>
          <w:sz w:val="18"/>
        </w:rPr>
        <w:t>Pouvoir adjudicateur ayant ordonné la vérification de</w:t>
      </w:r>
      <w:r w:rsidR="007537A4">
        <w:rPr>
          <w:sz w:val="18"/>
        </w:rPr>
        <w:t xml:space="preserve">s </w:t>
      </w:r>
      <w:proofErr w:type="gramStart"/>
      <w:r w:rsidR="007537A4">
        <w:rPr>
          <w:sz w:val="18"/>
        </w:rPr>
        <w:t>dépenses:</w:t>
      </w:r>
      <w:proofErr w:type="gramEnd"/>
      <w:r w:rsidR="007537A4">
        <w:tab/>
      </w:r>
      <w:r w:rsidR="001C499D">
        <w:t>&lt;</w:t>
      </w:r>
      <w:r w:rsidR="007537A4" w:rsidRPr="001C499D">
        <w:rPr>
          <w:sz w:val="18"/>
          <w:highlight w:val="yellow"/>
        </w:rPr>
        <w:t xml:space="preserve">EC(unité </w:t>
      </w:r>
      <w:r w:rsidR="007537A4">
        <w:rPr>
          <w:sz w:val="18"/>
          <w:highlight w:val="yellow"/>
        </w:rPr>
        <w:t>DG/DUE) ou entité déclarante</w:t>
      </w:r>
      <w:r w:rsidR="001C499D">
        <w:rPr>
          <w:sz w:val="18"/>
        </w:rPr>
        <w:t>&gt;</w:t>
      </w:r>
    </w:p>
    <w:p w14:paraId="3A1ED49C" w14:textId="77777777" w:rsidR="00EE5F83" w:rsidRDefault="00EE5F83">
      <w:pPr>
        <w:rPr>
          <w:sz w:val="18"/>
        </w:rPr>
      </w:pPr>
    </w:p>
    <w:p w14:paraId="4BCF3E36" w14:textId="47D6F181" w:rsidR="00EE5F83" w:rsidRDefault="007537A4">
      <w:pPr>
        <w:rPr>
          <w:sz w:val="18"/>
        </w:rPr>
      </w:pPr>
      <w:r>
        <w:rPr>
          <w:sz w:val="18"/>
        </w:rPr>
        <w:t>Personne de contact pour l’audit (</w:t>
      </w:r>
      <w:r w:rsidR="001C499D">
        <w:rPr>
          <w:sz w:val="18"/>
        </w:rPr>
        <w:t>A</w:t>
      </w:r>
      <w:r>
        <w:rPr>
          <w:sz w:val="18"/>
        </w:rPr>
        <w:t xml:space="preserve">udit </w:t>
      </w:r>
      <w:proofErr w:type="spellStart"/>
      <w:r>
        <w:rPr>
          <w:sz w:val="18"/>
        </w:rPr>
        <w:t>Task</w:t>
      </w:r>
      <w:proofErr w:type="spellEnd"/>
      <w:r>
        <w:rPr>
          <w:sz w:val="18"/>
        </w:rPr>
        <w:t xml:space="preserve"> Manager</w:t>
      </w:r>
      <w:proofErr w:type="gramStart"/>
      <w:r>
        <w:rPr>
          <w:sz w:val="18"/>
        </w:rPr>
        <w:t>):</w:t>
      </w:r>
      <w:proofErr w:type="gramEnd"/>
      <w:r>
        <w:tab/>
      </w:r>
      <w:r w:rsidR="001C499D">
        <w:t>&lt;</w:t>
      </w:r>
      <w:r>
        <w:rPr>
          <w:sz w:val="18"/>
          <w:highlight w:val="yellow"/>
        </w:rPr>
        <w:t>Nom</w:t>
      </w:r>
      <w:r w:rsidR="001C499D">
        <w:rPr>
          <w:sz w:val="18"/>
          <w:highlight w:val="yellow"/>
        </w:rPr>
        <w:t>&gt;</w:t>
      </w:r>
      <w:r>
        <w:rPr>
          <w:sz w:val="18"/>
          <w:highlight w:val="yellow"/>
        </w:rPr>
        <w:t xml:space="preserve"> </w:t>
      </w:r>
    </w:p>
    <w:p w14:paraId="689279C7" w14:textId="278403D5" w:rsidR="00EE5F83" w:rsidRDefault="007537A4">
      <w:pPr>
        <w:pStyle w:val="P68B1DB1-Normal2"/>
      </w:pPr>
      <w:r>
        <w:tab/>
      </w:r>
      <w:r>
        <w:tab/>
      </w:r>
      <w:r>
        <w:tab/>
      </w:r>
      <w:r>
        <w:tab/>
      </w:r>
      <w:r>
        <w:tab/>
      </w:r>
      <w:r>
        <w:tab/>
      </w:r>
      <w:r w:rsidR="001C499D">
        <w:t>&lt;</w:t>
      </w:r>
      <w:r w:rsidRPr="001C499D">
        <w:rPr>
          <w:highlight w:val="yellow"/>
        </w:rPr>
        <w:t xml:space="preserve">Adresse </w:t>
      </w:r>
      <w:proofErr w:type="gramStart"/>
      <w:r w:rsidR="0072016A" w:rsidRPr="001C499D">
        <w:rPr>
          <w:highlight w:val="yellow"/>
        </w:rPr>
        <w:t>email</w:t>
      </w:r>
      <w:proofErr w:type="gramEnd"/>
      <w:r w:rsidR="001C499D">
        <w:t>&gt;</w:t>
      </w:r>
    </w:p>
    <w:p w14:paraId="5656B12A" w14:textId="77777777" w:rsidR="00EE5F83" w:rsidRDefault="007537A4">
      <w:pPr>
        <w:pStyle w:val="P68B1DB1-Normal2"/>
      </w:pPr>
      <w:r>
        <w:tab/>
      </w:r>
      <w:r>
        <w:tab/>
      </w:r>
      <w:r>
        <w:tab/>
      </w:r>
      <w:r>
        <w:tab/>
      </w:r>
    </w:p>
    <w:p w14:paraId="56D78B59" w14:textId="77777777" w:rsidR="00EE5F83" w:rsidRDefault="00EE5F83">
      <w:pPr>
        <w:keepLines/>
        <w:rPr>
          <w:b/>
        </w:rPr>
      </w:pPr>
    </w:p>
    <w:p w14:paraId="2609AF2C" w14:textId="77777777" w:rsidR="00EE5F83" w:rsidRDefault="007537A4">
      <w:pPr>
        <w:pStyle w:val="P68B1DB1-Normal2"/>
        <w:keepLines/>
      </w:pPr>
      <w:r>
        <w:t>[</w:t>
      </w:r>
      <w:proofErr w:type="gramStart"/>
      <w:r>
        <w:rPr>
          <w:highlight w:val="yellow"/>
        </w:rPr>
        <w:t>les</w:t>
      </w:r>
      <w:proofErr w:type="gramEnd"/>
      <w:r>
        <w:rPr>
          <w:highlight w:val="yellow"/>
        </w:rPr>
        <w:t xml:space="preserve"> informations suivantes ne sont nécessaires que pour les vérifications lancées par la Commission</w:t>
      </w:r>
      <w:r>
        <w:t xml:space="preserve"> </w:t>
      </w:r>
    </w:p>
    <w:p w14:paraId="5C91FCA8" w14:textId="1F6A92D9" w:rsidR="00EE5F83" w:rsidRDefault="00082EB5">
      <w:pPr>
        <w:pStyle w:val="P68B1DB1-Normal2"/>
        <w:ind w:left="4320" w:hanging="4320"/>
      </w:pPr>
      <w:r>
        <w:rPr>
          <w:highlight w:val="lightGray"/>
        </w:rPr>
        <w:t xml:space="preserve">Enregistrement </w:t>
      </w:r>
      <w:r w:rsidR="007537A4">
        <w:rPr>
          <w:highlight w:val="lightGray"/>
        </w:rPr>
        <w:t xml:space="preserve">du module </w:t>
      </w:r>
      <w:proofErr w:type="gramStart"/>
      <w:r w:rsidR="007537A4">
        <w:rPr>
          <w:highlight w:val="lightGray"/>
        </w:rPr>
        <w:t>d’audit:</w:t>
      </w:r>
      <w:proofErr w:type="gramEnd"/>
      <w:r w:rsidR="007537A4">
        <w:t xml:space="preserve"> </w:t>
      </w:r>
      <w:r w:rsidR="007537A4">
        <w:tab/>
      </w:r>
      <w:r w:rsidR="001C499D">
        <w:rPr>
          <w:highlight w:val="yellow"/>
        </w:rPr>
        <w:t>&lt;e</w:t>
      </w:r>
      <w:r w:rsidR="007537A4">
        <w:rPr>
          <w:highlight w:val="yellow"/>
        </w:rPr>
        <w:t xml:space="preserve">xemple </w:t>
      </w:r>
      <w:r w:rsidR="0072016A">
        <w:rPr>
          <w:highlight w:val="yellow"/>
        </w:rPr>
        <w:t xml:space="preserve"> : </w:t>
      </w:r>
      <w:r w:rsidR="007537A4">
        <w:rPr>
          <w:highlight w:val="yellow"/>
        </w:rPr>
        <w:t>95592/</w:t>
      </w:r>
      <w:r w:rsidR="0072016A">
        <w:rPr>
          <w:highlight w:val="yellow"/>
        </w:rPr>
        <w:t xml:space="preserve">un </w:t>
      </w:r>
      <w:r w:rsidR="007537A4">
        <w:rPr>
          <w:highlight w:val="yellow"/>
        </w:rPr>
        <w:t>dossier par contrat soumis à vérification</w:t>
      </w:r>
      <w:r w:rsidR="001C499D">
        <w:t>&gt;</w:t>
      </w:r>
    </w:p>
    <w:p w14:paraId="6796926B" w14:textId="0E93C299" w:rsidR="00EE5F83" w:rsidRDefault="007537A4">
      <w:pPr>
        <w:pStyle w:val="P68B1DB1-Normal2"/>
        <w:keepLines/>
        <w:rPr>
          <w:sz w:val="20"/>
        </w:rPr>
      </w:pPr>
      <w:r>
        <w:rPr>
          <w:highlight w:val="lightGray"/>
        </w:rPr>
        <w:t xml:space="preserve">Numéro de contrat de vérification/système </w:t>
      </w:r>
      <w:proofErr w:type="gramStart"/>
      <w:r>
        <w:rPr>
          <w:highlight w:val="lightGray"/>
        </w:rPr>
        <w:t>informatique:</w:t>
      </w:r>
      <w:proofErr w:type="gramEnd"/>
      <w:r>
        <w:t xml:space="preserve"> </w:t>
      </w:r>
      <w:r>
        <w:tab/>
      </w:r>
      <w:r w:rsidR="0072016A" w:rsidRPr="001C499D">
        <w:rPr>
          <w:highlight w:val="yellow"/>
        </w:rPr>
        <w:t xml:space="preserve">exemple </w:t>
      </w:r>
      <w:r w:rsidRPr="001C499D">
        <w:rPr>
          <w:highlight w:val="yellow"/>
        </w:rPr>
        <w:t>385446/CRIS &gt;]</w:t>
      </w:r>
    </w:p>
    <w:p w14:paraId="167C0776" w14:textId="77777777" w:rsidR="00EE5F83" w:rsidRDefault="00EE5F83">
      <w:pPr>
        <w:spacing w:before="120" w:after="120"/>
        <w:jc w:val="both"/>
        <w:rPr>
          <w:b/>
          <w:sz w:val="20"/>
        </w:rPr>
      </w:pPr>
    </w:p>
    <w:p w14:paraId="2F37059F" w14:textId="77777777" w:rsidR="00EE5F83" w:rsidRDefault="00EE5F83">
      <w:pPr>
        <w:spacing w:before="120" w:after="120"/>
        <w:jc w:val="both"/>
        <w:rPr>
          <w:b/>
          <w:sz w:val="20"/>
        </w:rPr>
      </w:pPr>
    </w:p>
    <w:p w14:paraId="68E01D93" w14:textId="4BA62268" w:rsidR="00EE5F83" w:rsidRDefault="00EE5F83">
      <w:pPr>
        <w:spacing w:before="120" w:after="120"/>
        <w:jc w:val="both"/>
        <w:rPr>
          <w:b/>
          <w:sz w:val="20"/>
        </w:rPr>
      </w:pPr>
    </w:p>
    <w:p w14:paraId="498B1D2D" w14:textId="08EDB3D8" w:rsidR="00EE5F83" w:rsidRDefault="00EE5F83">
      <w:pPr>
        <w:spacing w:before="120" w:after="120"/>
        <w:jc w:val="both"/>
        <w:rPr>
          <w:b/>
          <w:sz w:val="20"/>
        </w:rPr>
      </w:pPr>
    </w:p>
    <w:tbl>
      <w:tblPr>
        <w:tblpPr w:leftFromText="180" w:rightFromText="180" w:vertAnchor="text" w:tblpX="93" w:tblpY="1"/>
        <w:tblOverlap w:val="never"/>
        <w:tblW w:w="9229" w:type="dxa"/>
        <w:tblLayout w:type="fixed"/>
        <w:tblLook w:val="04A0" w:firstRow="1" w:lastRow="0" w:firstColumn="1" w:lastColumn="0" w:noHBand="0" w:noVBand="1"/>
      </w:tblPr>
      <w:tblGrid>
        <w:gridCol w:w="1149"/>
        <w:gridCol w:w="4532"/>
        <w:gridCol w:w="3548"/>
      </w:tblGrid>
      <w:tr w:rsidR="00EE5F83" w14:paraId="52F4E38B" w14:textId="77777777">
        <w:trPr>
          <w:trHeight w:val="315"/>
        </w:trPr>
        <w:tc>
          <w:tcPr>
            <w:tcW w:w="9229" w:type="dxa"/>
            <w:gridSpan w:val="3"/>
            <w:tcBorders>
              <w:top w:val="single" w:sz="8" w:space="0" w:color="auto"/>
              <w:left w:val="nil"/>
              <w:right w:val="nil"/>
            </w:tcBorders>
            <w:shd w:val="clear" w:color="000000" w:fill="C0C0C0"/>
            <w:vAlign w:val="center"/>
            <w:hideMark/>
          </w:tcPr>
          <w:p w14:paraId="6CDF70BD" w14:textId="77777777" w:rsidR="00EE5F83" w:rsidRDefault="007537A4">
            <w:pPr>
              <w:pStyle w:val="P68B1DB1-Normal3"/>
              <w:widowControl w:val="0"/>
              <w:spacing w:before="120" w:after="120"/>
              <w:jc w:val="both"/>
              <w:rPr>
                <w:color w:val="000000"/>
              </w:rPr>
            </w:pPr>
            <w:r>
              <w:lastRenderedPageBreak/>
              <w:t>A</w:t>
            </w:r>
            <w:r>
              <w:tab/>
              <w:t>Logistique</w:t>
            </w:r>
          </w:p>
        </w:tc>
      </w:tr>
      <w:tr w:rsidR="00EE5F83" w14:paraId="214F3817" w14:textId="77777777">
        <w:trPr>
          <w:trHeight w:val="465"/>
        </w:trPr>
        <w:tc>
          <w:tcPr>
            <w:tcW w:w="1149" w:type="dxa"/>
            <w:tcBorders>
              <w:top w:val="nil"/>
              <w:left w:val="nil"/>
              <w:bottom w:val="single" w:sz="8" w:space="0" w:color="auto"/>
              <w:right w:val="single" w:sz="8" w:space="0" w:color="auto"/>
            </w:tcBorders>
            <w:shd w:val="clear" w:color="000000" w:fill="FFFFFF"/>
            <w:vAlign w:val="center"/>
            <w:hideMark/>
          </w:tcPr>
          <w:p w14:paraId="17CA2018" w14:textId="77777777" w:rsidR="00EE5F83" w:rsidRDefault="007537A4">
            <w:pPr>
              <w:pStyle w:val="P68B1DB1-Normal4"/>
              <w:widowControl w:val="0"/>
              <w:jc w:val="both"/>
            </w:pPr>
            <w:r>
              <w:t>Émettre</w:t>
            </w:r>
          </w:p>
        </w:tc>
        <w:tc>
          <w:tcPr>
            <w:tcW w:w="4532" w:type="dxa"/>
            <w:tcBorders>
              <w:top w:val="nil"/>
              <w:left w:val="nil"/>
              <w:bottom w:val="single" w:sz="8" w:space="0" w:color="auto"/>
              <w:right w:val="single" w:sz="8" w:space="0" w:color="auto"/>
            </w:tcBorders>
            <w:shd w:val="clear" w:color="000000" w:fill="FFFFFF"/>
            <w:vAlign w:val="center"/>
            <w:hideMark/>
          </w:tcPr>
          <w:p w14:paraId="403DEEF8" w14:textId="77777777" w:rsidR="00EE5F83" w:rsidRDefault="007537A4">
            <w:pPr>
              <w:pStyle w:val="P68B1DB1-Normal4"/>
              <w:widowControl w:val="0"/>
            </w:pPr>
            <w:r>
              <w:t>Question</w:t>
            </w:r>
          </w:p>
        </w:tc>
        <w:tc>
          <w:tcPr>
            <w:tcW w:w="3548" w:type="dxa"/>
            <w:tcBorders>
              <w:top w:val="nil"/>
              <w:left w:val="nil"/>
              <w:bottom w:val="single" w:sz="8" w:space="0" w:color="auto"/>
              <w:right w:val="single" w:sz="8" w:space="0" w:color="auto"/>
            </w:tcBorders>
            <w:shd w:val="clear" w:color="000000" w:fill="FFFFFF"/>
            <w:vAlign w:val="center"/>
            <w:hideMark/>
          </w:tcPr>
          <w:p w14:paraId="2305670E" w14:textId="310A627A" w:rsidR="00EE5F83" w:rsidRDefault="007537A4">
            <w:pPr>
              <w:pStyle w:val="P68B1DB1-Normal4"/>
              <w:widowControl w:val="0"/>
              <w:jc w:val="center"/>
            </w:pPr>
            <w:r>
              <w:t>Répon</w:t>
            </w:r>
            <w:r w:rsidR="00C0267E">
              <w:t>s</w:t>
            </w:r>
            <w:r>
              <w:t>e</w:t>
            </w:r>
          </w:p>
        </w:tc>
      </w:tr>
      <w:tr w:rsidR="00EE5F83" w14:paraId="2F2BF9AA" w14:textId="77777777">
        <w:trPr>
          <w:trHeight w:val="690"/>
        </w:trPr>
        <w:tc>
          <w:tcPr>
            <w:tcW w:w="1149" w:type="dxa"/>
            <w:vMerge w:val="restart"/>
            <w:tcBorders>
              <w:top w:val="single" w:sz="8" w:space="0" w:color="auto"/>
              <w:left w:val="nil"/>
              <w:right w:val="single" w:sz="8" w:space="0" w:color="auto"/>
            </w:tcBorders>
            <w:shd w:val="clear" w:color="auto" w:fill="FFFFFF"/>
            <w:hideMark/>
          </w:tcPr>
          <w:p w14:paraId="77278013" w14:textId="77777777" w:rsidR="00EE5F83" w:rsidRDefault="00EE5F83">
            <w:pPr>
              <w:widowControl w:val="0"/>
              <w:rPr>
                <w:color w:val="000000"/>
                <w:sz w:val="16"/>
              </w:rPr>
            </w:pPr>
          </w:p>
          <w:p w14:paraId="4169622C" w14:textId="77777777" w:rsidR="00EE5F83" w:rsidRDefault="007537A4">
            <w:pPr>
              <w:pStyle w:val="P68B1DB1-Normal5"/>
              <w:widowControl w:val="0"/>
            </w:pPr>
            <w:r>
              <w:t>Lieux</w:t>
            </w:r>
          </w:p>
        </w:tc>
        <w:tc>
          <w:tcPr>
            <w:tcW w:w="4532" w:type="dxa"/>
            <w:tcBorders>
              <w:top w:val="single" w:sz="8" w:space="0" w:color="auto"/>
              <w:left w:val="nil"/>
              <w:bottom w:val="single" w:sz="8" w:space="0" w:color="auto"/>
              <w:right w:val="single" w:sz="8" w:space="0" w:color="auto"/>
            </w:tcBorders>
            <w:shd w:val="clear" w:color="auto" w:fill="FFFFFF"/>
            <w:hideMark/>
          </w:tcPr>
          <w:p w14:paraId="02E802D6" w14:textId="77777777" w:rsidR="00EE5F83" w:rsidRDefault="007537A4">
            <w:pPr>
              <w:pStyle w:val="P68B1DB1-Normal6"/>
              <w:widowControl w:val="0"/>
              <w:spacing w:before="120" w:after="120"/>
            </w:pPr>
            <w:r>
              <w:t xml:space="preserve">1. Où l’entité déclarante et les autres entités ayant engagé des dépenses conservent-elles les documents </w:t>
            </w:r>
            <w:proofErr w:type="gramStart"/>
            <w:r>
              <w:t>comptables?</w:t>
            </w:r>
            <w:proofErr w:type="gramEnd"/>
          </w:p>
        </w:tc>
        <w:tc>
          <w:tcPr>
            <w:tcW w:w="3548" w:type="dxa"/>
            <w:tcBorders>
              <w:top w:val="single" w:sz="8" w:space="0" w:color="auto"/>
              <w:left w:val="nil"/>
              <w:bottom w:val="single" w:sz="8" w:space="0" w:color="auto"/>
              <w:right w:val="single" w:sz="8" w:space="0" w:color="auto"/>
            </w:tcBorders>
            <w:shd w:val="clear" w:color="auto" w:fill="FFFFFF"/>
            <w:hideMark/>
          </w:tcPr>
          <w:p w14:paraId="19C17ED9" w14:textId="77777777" w:rsidR="00EE5F83" w:rsidRDefault="00EE5F83">
            <w:pPr>
              <w:widowControl w:val="0"/>
              <w:rPr>
                <w:b/>
                <w:color w:val="000000"/>
                <w:sz w:val="16"/>
              </w:rPr>
            </w:pPr>
          </w:p>
        </w:tc>
      </w:tr>
      <w:tr w:rsidR="00EE5F83" w14:paraId="0980BBA5" w14:textId="77777777">
        <w:trPr>
          <w:trHeight w:val="690"/>
        </w:trPr>
        <w:tc>
          <w:tcPr>
            <w:tcW w:w="1149" w:type="dxa"/>
            <w:vMerge/>
            <w:tcBorders>
              <w:top w:val="single" w:sz="8" w:space="0" w:color="auto"/>
              <w:left w:val="nil"/>
              <w:right w:val="single" w:sz="8" w:space="0" w:color="auto"/>
            </w:tcBorders>
            <w:shd w:val="clear" w:color="auto" w:fill="FFFFFF"/>
          </w:tcPr>
          <w:p w14:paraId="4515CD64" w14:textId="77777777" w:rsidR="00EE5F83" w:rsidRDefault="00EE5F83">
            <w:pPr>
              <w:widowControl w:val="0"/>
              <w:rPr>
                <w:color w:val="000000"/>
                <w:sz w:val="16"/>
              </w:rPr>
            </w:pPr>
          </w:p>
        </w:tc>
        <w:tc>
          <w:tcPr>
            <w:tcW w:w="4532" w:type="dxa"/>
            <w:tcBorders>
              <w:top w:val="single" w:sz="8" w:space="0" w:color="auto"/>
              <w:left w:val="nil"/>
              <w:bottom w:val="single" w:sz="8" w:space="0" w:color="auto"/>
              <w:right w:val="single" w:sz="8" w:space="0" w:color="auto"/>
            </w:tcBorders>
            <w:shd w:val="clear" w:color="auto" w:fill="FFFFFF"/>
          </w:tcPr>
          <w:p w14:paraId="70755EF9" w14:textId="77777777" w:rsidR="00EE5F83" w:rsidRDefault="007537A4">
            <w:pPr>
              <w:pStyle w:val="P68B1DB1-Normal6"/>
              <w:widowControl w:val="0"/>
              <w:spacing w:before="120" w:after="120"/>
            </w:pPr>
            <w:r>
              <w:t xml:space="preserve">2. Où l’entité déclarante et les autres entités ayant engagé des dépenses conservent-elles les originaux des pièces </w:t>
            </w:r>
            <w:proofErr w:type="gramStart"/>
            <w:r>
              <w:t>justificatives?</w:t>
            </w:r>
            <w:proofErr w:type="gramEnd"/>
          </w:p>
        </w:tc>
        <w:tc>
          <w:tcPr>
            <w:tcW w:w="3548" w:type="dxa"/>
            <w:tcBorders>
              <w:top w:val="single" w:sz="8" w:space="0" w:color="auto"/>
              <w:left w:val="nil"/>
              <w:bottom w:val="single" w:sz="8" w:space="0" w:color="auto"/>
              <w:right w:val="single" w:sz="8" w:space="0" w:color="auto"/>
            </w:tcBorders>
            <w:shd w:val="clear" w:color="auto" w:fill="FFFFFF"/>
          </w:tcPr>
          <w:p w14:paraId="61C97B01" w14:textId="77777777" w:rsidR="00EE5F83" w:rsidRDefault="00EE5F83">
            <w:pPr>
              <w:widowControl w:val="0"/>
              <w:rPr>
                <w:b/>
                <w:color w:val="000000"/>
                <w:sz w:val="16"/>
              </w:rPr>
            </w:pPr>
          </w:p>
        </w:tc>
      </w:tr>
      <w:tr w:rsidR="00EE5F83" w14:paraId="55ACEB67" w14:textId="77777777">
        <w:trPr>
          <w:trHeight w:val="690"/>
        </w:trPr>
        <w:tc>
          <w:tcPr>
            <w:tcW w:w="1149" w:type="dxa"/>
            <w:vMerge/>
            <w:tcBorders>
              <w:top w:val="single" w:sz="8" w:space="0" w:color="auto"/>
              <w:left w:val="nil"/>
              <w:right w:val="single" w:sz="8" w:space="0" w:color="auto"/>
            </w:tcBorders>
            <w:shd w:val="clear" w:color="auto" w:fill="FFFFFF"/>
          </w:tcPr>
          <w:p w14:paraId="2AAB5A19" w14:textId="77777777" w:rsidR="00EE5F83" w:rsidRDefault="00EE5F83">
            <w:pPr>
              <w:widowControl w:val="0"/>
              <w:rPr>
                <w:color w:val="000000"/>
                <w:sz w:val="16"/>
              </w:rPr>
            </w:pPr>
          </w:p>
        </w:tc>
        <w:tc>
          <w:tcPr>
            <w:tcW w:w="4532" w:type="dxa"/>
            <w:tcBorders>
              <w:top w:val="single" w:sz="8" w:space="0" w:color="auto"/>
              <w:left w:val="nil"/>
              <w:bottom w:val="single" w:sz="8" w:space="0" w:color="auto"/>
              <w:right w:val="single" w:sz="8" w:space="0" w:color="auto"/>
            </w:tcBorders>
            <w:shd w:val="clear" w:color="auto" w:fill="FFFFFF"/>
          </w:tcPr>
          <w:p w14:paraId="0AAC2A8E" w14:textId="77777777" w:rsidR="00EE5F83" w:rsidRDefault="007537A4">
            <w:pPr>
              <w:pStyle w:val="P68B1DB1-Normal6"/>
              <w:widowControl w:val="0"/>
              <w:spacing w:before="120" w:after="120"/>
            </w:pPr>
            <w:r>
              <w:t xml:space="preserve">3. Où les activités prévues par le contrat ont-elles été </w:t>
            </w:r>
            <w:proofErr w:type="gramStart"/>
            <w:r>
              <w:t>réalisées?</w:t>
            </w:r>
            <w:proofErr w:type="gramEnd"/>
          </w:p>
        </w:tc>
        <w:tc>
          <w:tcPr>
            <w:tcW w:w="3548" w:type="dxa"/>
            <w:tcBorders>
              <w:top w:val="single" w:sz="8" w:space="0" w:color="auto"/>
              <w:left w:val="nil"/>
              <w:bottom w:val="single" w:sz="8" w:space="0" w:color="auto"/>
              <w:right w:val="single" w:sz="8" w:space="0" w:color="auto"/>
            </w:tcBorders>
            <w:shd w:val="clear" w:color="auto" w:fill="FFFFFF"/>
          </w:tcPr>
          <w:p w14:paraId="09E94947" w14:textId="77777777" w:rsidR="00EE5F83" w:rsidRDefault="00EE5F83">
            <w:pPr>
              <w:widowControl w:val="0"/>
              <w:rPr>
                <w:b/>
                <w:color w:val="000000"/>
                <w:sz w:val="16"/>
              </w:rPr>
            </w:pPr>
          </w:p>
        </w:tc>
      </w:tr>
      <w:tr w:rsidR="00EE5F83" w14:paraId="7D1DD6B7" w14:textId="77777777">
        <w:trPr>
          <w:trHeight w:val="465"/>
        </w:trPr>
        <w:tc>
          <w:tcPr>
            <w:tcW w:w="1149" w:type="dxa"/>
            <w:vMerge/>
            <w:tcBorders>
              <w:left w:val="nil"/>
              <w:right w:val="single" w:sz="8" w:space="0" w:color="auto"/>
            </w:tcBorders>
            <w:shd w:val="clear" w:color="auto" w:fill="FFFFFF"/>
            <w:hideMark/>
          </w:tcPr>
          <w:p w14:paraId="65CFBA9D" w14:textId="77777777" w:rsidR="00EE5F83" w:rsidRDefault="00EE5F83">
            <w:pPr>
              <w:widowControl w:val="0"/>
              <w:rPr>
                <w:color w:val="000000"/>
                <w:sz w:val="16"/>
              </w:rPr>
            </w:pPr>
          </w:p>
        </w:tc>
        <w:tc>
          <w:tcPr>
            <w:tcW w:w="4532" w:type="dxa"/>
            <w:tcBorders>
              <w:top w:val="nil"/>
              <w:left w:val="nil"/>
              <w:bottom w:val="single" w:sz="8" w:space="0" w:color="auto"/>
              <w:right w:val="single" w:sz="8" w:space="0" w:color="auto"/>
            </w:tcBorders>
            <w:shd w:val="clear" w:color="auto" w:fill="FFFFFF"/>
          </w:tcPr>
          <w:p w14:paraId="6D36FDF6" w14:textId="0380E4FC" w:rsidR="00EE5F83" w:rsidRDefault="007537A4">
            <w:pPr>
              <w:pStyle w:val="P68B1DB1-Normal6"/>
              <w:widowControl w:val="0"/>
              <w:spacing w:before="120" w:after="120"/>
            </w:pPr>
            <w:r>
              <w:t>4. L’action est-elle mise en œuvre par l’entité déclarante par l’intermédiaire d’un ou de plusieurs sous-</w:t>
            </w:r>
            <w:r w:rsidR="00AD0CCF">
              <w:t>délégués</w:t>
            </w:r>
            <w:r w:rsidR="00C0267E">
              <w:t xml:space="preserve"> </w:t>
            </w:r>
            <w:r>
              <w:t>(y compris des intermédiaires financiers</w:t>
            </w:r>
            <w:proofErr w:type="gramStart"/>
            <w:r>
              <w:t>)?</w:t>
            </w:r>
            <w:proofErr w:type="gramEnd"/>
            <w:r>
              <w:t xml:space="preserve"> Dans l’affirmative, leur nom et leur adresse doivent être indiqués de manière complète et claire. (Cela est important pour des raisons logistiques et pour que le vérificateur des dépenses soit en mesure de vérifier un éventuel </w:t>
            </w:r>
            <w:r>
              <w:rPr>
                <w:b/>
              </w:rPr>
              <w:t>conflit d’intérêts</w:t>
            </w:r>
            <w:r>
              <w:t>)</w:t>
            </w:r>
          </w:p>
        </w:tc>
        <w:tc>
          <w:tcPr>
            <w:tcW w:w="3548" w:type="dxa"/>
            <w:tcBorders>
              <w:top w:val="nil"/>
              <w:left w:val="nil"/>
              <w:bottom w:val="single" w:sz="8" w:space="0" w:color="auto"/>
              <w:right w:val="single" w:sz="8" w:space="0" w:color="auto"/>
            </w:tcBorders>
            <w:shd w:val="clear" w:color="auto" w:fill="FFFFFF"/>
            <w:hideMark/>
          </w:tcPr>
          <w:p w14:paraId="71B9B9E7" w14:textId="77777777" w:rsidR="00EE5F83" w:rsidRDefault="00EE5F83">
            <w:pPr>
              <w:widowControl w:val="0"/>
              <w:rPr>
                <w:color w:val="000000"/>
                <w:sz w:val="16"/>
              </w:rPr>
            </w:pPr>
          </w:p>
        </w:tc>
      </w:tr>
      <w:tr w:rsidR="00EE5F83" w14:paraId="50BD1FAE" w14:textId="77777777">
        <w:trPr>
          <w:trHeight w:val="315"/>
        </w:trPr>
        <w:tc>
          <w:tcPr>
            <w:tcW w:w="1149" w:type="dxa"/>
            <w:vMerge/>
            <w:tcBorders>
              <w:left w:val="nil"/>
              <w:right w:val="single" w:sz="8" w:space="0" w:color="auto"/>
            </w:tcBorders>
            <w:shd w:val="clear" w:color="auto" w:fill="FFFFFF"/>
            <w:hideMark/>
          </w:tcPr>
          <w:p w14:paraId="7CC317CC" w14:textId="77777777" w:rsidR="00EE5F83" w:rsidRDefault="00EE5F83">
            <w:pPr>
              <w:widowControl w:val="0"/>
              <w:rPr>
                <w:color w:val="000000"/>
                <w:sz w:val="16"/>
              </w:rPr>
            </w:pPr>
          </w:p>
        </w:tc>
        <w:tc>
          <w:tcPr>
            <w:tcW w:w="4532" w:type="dxa"/>
            <w:tcBorders>
              <w:top w:val="nil"/>
              <w:left w:val="nil"/>
              <w:bottom w:val="single" w:sz="8" w:space="0" w:color="auto"/>
              <w:right w:val="single" w:sz="8" w:space="0" w:color="auto"/>
            </w:tcBorders>
            <w:shd w:val="clear" w:color="auto" w:fill="FFFFFF"/>
          </w:tcPr>
          <w:p w14:paraId="6374EDE9" w14:textId="0B0C3F9D" w:rsidR="00EE5F83" w:rsidRDefault="007537A4">
            <w:pPr>
              <w:pStyle w:val="P68B1DB1-Normal6"/>
              <w:widowControl w:val="0"/>
              <w:spacing w:before="120" w:after="120"/>
            </w:pPr>
            <w:r>
              <w:t xml:space="preserve">5. L’entité déclarante a-t-elle accordé des subventions </w:t>
            </w:r>
            <w:r w:rsidR="00AD0CCF">
              <w:t xml:space="preserve">à des </w:t>
            </w:r>
            <w:proofErr w:type="gramStart"/>
            <w:r>
              <w:t>bénéficiaires?</w:t>
            </w:r>
            <w:proofErr w:type="gramEnd"/>
          </w:p>
        </w:tc>
        <w:tc>
          <w:tcPr>
            <w:tcW w:w="3548" w:type="dxa"/>
            <w:tcBorders>
              <w:top w:val="nil"/>
              <w:left w:val="nil"/>
              <w:bottom w:val="single" w:sz="8" w:space="0" w:color="auto"/>
              <w:right w:val="single" w:sz="8" w:space="0" w:color="auto"/>
            </w:tcBorders>
            <w:shd w:val="clear" w:color="auto" w:fill="FFFFFF"/>
            <w:hideMark/>
          </w:tcPr>
          <w:p w14:paraId="17D7E6C7" w14:textId="77777777" w:rsidR="00EE5F83" w:rsidRDefault="00EE5F83">
            <w:pPr>
              <w:widowControl w:val="0"/>
              <w:rPr>
                <w:color w:val="000000"/>
                <w:sz w:val="16"/>
              </w:rPr>
            </w:pPr>
          </w:p>
        </w:tc>
      </w:tr>
      <w:tr w:rsidR="00EE5F83" w14:paraId="0EAB9035" w14:textId="77777777">
        <w:trPr>
          <w:trHeight w:val="465"/>
        </w:trPr>
        <w:tc>
          <w:tcPr>
            <w:tcW w:w="1149" w:type="dxa"/>
            <w:vMerge/>
            <w:tcBorders>
              <w:left w:val="nil"/>
              <w:bottom w:val="single" w:sz="4" w:space="0" w:color="auto"/>
              <w:right w:val="single" w:sz="8" w:space="0" w:color="auto"/>
            </w:tcBorders>
            <w:shd w:val="clear" w:color="auto" w:fill="FFFFFF"/>
            <w:hideMark/>
          </w:tcPr>
          <w:p w14:paraId="027549AE" w14:textId="77777777" w:rsidR="00EE5F83" w:rsidRDefault="00EE5F83">
            <w:pPr>
              <w:widowControl w:val="0"/>
              <w:rPr>
                <w:color w:val="000000"/>
                <w:sz w:val="16"/>
              </w:rPr>
            </w:pPr>
          </w:p>
        </w:tc>
        <w:tc>
          <w:tcPr>
            <w:tcW w:w="4532" w:type="dxa"/>
            <w:tcBorders>
              <w:top w:val="nil"/>
              <w:left w:val="nil"/>
              <w:bottom w:val="single" w:sz="4" w:space="0" w:color="auto"/>
              <w:right w:val="single" w:sz="8" w:space="0" w:color="auto"/>
            </w:tcBorders>
            <w:shd w:val="clear" w:color="auto" w:fill="FFFFFF"/>
            <w:hideMark/>
          </w:tcPr>
          <w:p w14:paraId="6898482A" w14:textId="77777777" w:rsidR="00EE5F83" w:rsidRDefault="007537A4">
            <w:pPr>
              <w:pStyle w:val="P68B1DB1-Normal6"/>
              <w:widowControl w:val="0"/>
              <w:spacing w:before="120" w:after="120"/>
            </w:pPr>
            <w:r>
              <w:t xml:space="preserve">6. Où peut-on trouver les principaux membres du personnel chargé de la mise en œuvre du projet pour leur demander des informations et des </w:t>
            </w:r>
            <w:proofErr w:type="gramStart"/>
            <w:r>
              <w:t>explications?</w:t>
            </w:r>
            <w:proofErr w:type="gramEnd"/>
          </w:p>
        </w:tc>
        <w:tc>
          <w:tcPr>
            <w:tcW w:w="3548" w:type="dxa"/>
            <w:tcBorders>
              <w:top w:val="nil"/>
              <w:left w:val="nil"/>
              <w:bottom w:val="single" w:sz="4" w:space="0" w:color="auto"/>
              <w:right w:val="single" w:sz="8" w:space="0" w:color="auto"/>
            </w:tcBorders>
            <w:shd w:val="clear" w:color="auto" w:fill="FFFFFF"/>
            <w:hideMark/>
          </w:tcPr>
          <w:p w14:paraId="351556B1" w14:textId="77777777" w:rsidR="00EE5F83" w:rsidRDefault="00EE5F83">
            <w:pPr>
              <w:widowControl w:val="0"/>
              <w:rPr>
                <w:color w:val="000000"/>
                <w:sz w:val="16"/>
              </w:rPr>
            </w:pPr>
          </w:p>
        </w:tc>
      </w:tr>
      <w:tr w:rsidR="00EE5F83" w14:paraId="008B2FBD" w14:textId="77777777">
        <w:trPr>
          <w:trHeight w:val="465"/>
        </w:trPr>
        <w:tc>
          <w:tcPr>
            <w:tcW w:w="1149" w:type="dxa"/>
            <w:vMerge w:val="restart"/>
            <w:tcBorders>
              <w:left w:val="nil"/>
              <w:right w:val="single" w:sz="8" w:space="0" w:color="auto"/>
            </w:tcBorders>
            <w:shd w:val="clear" w:color="auto" w:fill="FFFFFF"/>
          </w:tcPr>
          <w:p w14:paraId="66C7F4CD" w14:textId="77777777" w:rsidR="00EE5F83" w:rsidRDefault="00EE5F83">
            <w:pPr>
              <w:widowControl w:val="0"/>
              <w:rPr>
                <w:color w:val="000000"/>
                <w:sz w:val="16"/>
              </w:rPr>
            </w:pPr>
          </w:p>
          <w:p w14:paraId="20075B7A" w14:textId="77777777" w:rsidR="00EE5F83" w:rsidRDefault="007537A4">
            <w:pPr>
              <w:pStyle w:val="P68B1DB1-Normal5"/>
              <w:widowControl w:val="0"/>
            </w:pPr>
            <w:r>
              <w:t>Langues</w:t>
            </w:r>
          </w:p>
        </w:tc>
        <w:tc>
          <w:tcPr>
            <w:tcW w:w="4532" w:type="dxa"/>
            <w:tcBorders>
              <w:top w:val="nil"/>
              <w:left w:val="nil"/>
              <w:bottom w:val="single" w:sz="4" w:space="0" w:color="auto"/>
              <w:right w:val="single" w:sz="8" w:space="0" w:color="auto"/>
            </w:tcBorders>
            <w:shd w:val="clear" w:color="auto" w:fill="FFFFFF"/>
          </w:tcPr>
          <w:p w14:paraId="554D2C96" w14:textId="77777777" w:rsidR="00EE5F83" w:rsidRDefault="007537A4">
            <w:pPr>
              <w:pStyle w:val="P68B1DB1-Normal6"/>
              <w:widowControl w:val="0"/>
              <w:spacing w:before="120" w:after="120"/>
            </w:pPr>
            <w:r>
              <w:t xml:space="preserve">7. Quelle est la langue </w:t>
            </w:r>
            <w:proofErr w:type="gramStart"/>
            <w:r>
              <w:t>contractuelle?</w:t>
            </w:r>
            <w:proofErr w:type="gramEnd"/>
          </w:p>
        </w:tc>
        <w:tc>
          <w:tcPr>
            <w:tcW w:w="3548" w:type="dxa"/>
            <w:tcBorders>
              <w:top w:val="nil"/>
              <w:left w:val="nil"/>
              <w:bottom w:val="single" w:sz="4" w:space="0" w:color="auto"/>
              <w:right w:val="single" w:sz="8" w:space="0" w:color="auto"/>
            </w:tcBorders>
            <w:shd w:val="clear" w:color="auto" w:fill="FFFFFF"/>
          </w:tcPr>
          <w:p w14:paraId="0CB46B75" w14:textId="77777777" w:rsidR="00EE5F83" w:rsidRDefault="00EE5F83">
            <w:pPr>
              <w:widowControl w:val="0"/>
              <w:rPr>
                <w:color w:val="000000"/>
                <w:sz w:val="16"/>
              </w:rPr>
            </w:pPr>
          </w:p>
        </w:tc>
      </w:tr>
      <w:tr w:rsidR="00EE5F83" w14:paraId="1C6407EA" w14:textId="77777777">
        <w:trPr>
          <w:trHeight w:val="465"/>
        </w:trPr>
        <w:tc>
          <w:tcPr>
            <w:tcW w:w="1149" w:type="dxa"/>
            <w:vMerge/>
            <w:tcBorders>
              <w:left w:val="nil"/>
              <w:right w:val="single" w:sz="8" w:space="0" w:color="auto"/>
            </w:tcBorders>
            <w:shd w:val="clear" w:color="auto" w:fill="FFFFFF"/>
          </w:tcPr>
          <w:p w14:paraId="76B31D07" w14:textId="77777777" w:rsidR="00EE5F83" w:rsidRDefault="00EE5F83">
            <w:pPr>
              <w:widowControl w:val="0"/>
              <w:rPr>
                <w:color w:val="000000"/>
                <w:sz w:val="16"/>
              </w:rPr>
            </w:pPr>
          </w:p>
        </w:tc>
        <w:tc>
          <w:tcPr>
            <w:tcW w:w="4532" w:type="dxa"/>
            <w:tcBorders>
              <w:top w:val="nil"/>
              <w:left w:val="nil"/>
              <w:bottom w:val="single" w:sz="4" w:space="0" w:color="auto"/>
              <w:right w:val="single" w:sz="8" w:space="0" w:color="auto"/>
            </w:tcBorders>
            <w:shd w:val="clear" w:color="auto" w:fill="FFFFFF"/>
          </w:tcPr>
          <w:p w14:paraId="506D9EAA" w14:textId="77777777" w:rsidR="00EE5F83" w:rsidRDefault="007537A4">
            <w:pPr>
              <w:pStyle w:val="P68B1DB1-Normal6"/>
              <w:widowControl w:val="0"/>
              <w:spacing w:before="120" w:after="120"/>
            </w:pPr>
            <w:r>
              <w:t xml:space="preserve">8. Quelle est la langue des documents </w:t>
            </w:r>
            <w:proofErr w:type="gramStart"/>
            <w:r>
              <w:t>comptables?</w:t>
            </w:r>
            <w:proofErr w:type="gramEnd"/>
          </w:p>
        </w:tc>
        <w:tc>
          <w:tcPr>
            <w:tcW w:w="3548" w:type="dxa"/>
            <w:tcBorders>
              <w:top w:val="nil"/>
              <w:left w:val="nil"/>
              <w:bottom w:val="single" w:sz="4" w:space="0" w:color="auto"/>
              <w:right w:val="single" w:sz="8" w:space="0" w:color="auto"/>
            </w:tcBorders>
            <w:shd w:val="clear" w:color="auto" w:fill="FFFFFF"/>
          </w:tcPr>
          <w:p w14:paraId="186CAE36" w14:textId="77777777" w:rsidR="00EE5F83" w:rsidRDefault="00EE5F83">
            <w:pPr>
              <w:widowControl w:val="0"/>
              <w:rPr>
                <w:color w:val="000000"/>
                <w:sz w:val="16"/>
              </w:rPr>
            </w:pPr>
          </w:p>
        </w:tc>
      </w:tr>
      <w:tr w:rsidR="00EE5F83" w14:paraId="549669F2" w14:textId="77777777">
        <w:trPr>
          <w:trHeight w:val="465"/>
        </w:trPr>
        <w:tc>
          <w:tcPr>
            <w:tcW w:w="1149" w:type="dxa"/>
            <w:vMerge/>
            <w:tcBorders>
              <w:left w:val="nil"/>
              <w:right w:val="single" w:sz="8" w:space="0" w:color="auto"/>
            </w:tcBorders>
            <w:shd w:val="clear" w:color="auto" w:fill="FFFFFF"/>
          </w:tcPr>
          <w:p w14:paraId="44905B9F" w14:textId="77777777" w:rsidR="00EE5F83" w:rsidRDefault="00EE5F83">
            <w:pPr>
              <w:widowControl w:val="0"/>
              <w:rPr>
                <w:color w:val="000000"/>
                <w:sz w:val="16"/>
              </w:rPr>
            </w:pPr>
          </w:p>
        </w:tc>
        <w:tc>
          <w:tcPr>
            <w:tcW w:w="4532" w:type="dxa"/>
            <w:tcBorders>
              <w:top w:val="nil"/>
              <w:left w:val="nil"/>
              <w:bottom w:val="single" w:sz="4" w:space="0" w:color="auto"/>
              <w:right w:val="single" w:sz="8" w:space="0" w:color="auto"/>
            </w:tcBorders>
            <w:shd w:val="clear" w:color="auto" w:fill="FFFFFF"/>
          </w:tcPr>
          <w:p w14:paraId="7117C4C4" w14:textId="77777777" w:rsidR="00EE5F83" w:rsidRDefault="007537A4">
            <w:pPr>
              <w:pStyle w:val="P68B1DB1-Normal6"/>
              <w:widowControl w:val="0"/>
              <w:spacing w:before="120" w:after="120"/>
            </w:pPr>
            <w:r>
              <w:t xml:space="preserve">9. Quelles sont les langues des pièces </w:t>
            </w:r>
            <w:proofErr w:type="gramStart"/>
            <w:r>
              <w:t>justificatives?</w:t>
            </w:r>
            <w:proofErr w:type="gramEnd"/>
          </w:p>
        </w:tc>
        <w:tc>
          <w:tcPr>
            <w:tcW w:w="3548" w:type="dxa"/>
            <w:tcBorders>
              <w:top w:val="nil"/>
              <w:left w:val="nil"/>
              <w:bottom w:val="single" w:sz="4" w:space="0" w:color="auto"/>
              <w:right w:val="single" w:sz="8" w:space="0" w:color="auto"/>
            </w:tcBorders>
            <w:shd w:val="clear" w:color="auto" w:fill="FFFFFF"/>
          </w:tcPr>
          <w:p w14:paraId="37E48385" w14:textId="77777777" w:rsidR="00EE5F83" w:rsidRDefault="00EE5F83">
            <w:pPr>
              <w:widowControl w:val="0"/>
              <w:rPr>
                <w:color w:val="000000"/>
                <w:sz w:val="16"/>
              </w:rPr>
            </w:pPr>
          </w:p>
        </w:tc>
      </w:tr>
      <w:tr w:rsidR="00EE5F83" w14:paraId="22DA3B7E" w14:textId="77777777">
        <w:trPr>
          <w:trHeight w:val="465"/>
        </w:trPr>
        <w:tc>
          <w:tcPr>
            <w:tcW w:w="1149" w:type="dxa"/>
            <w:vMerge/>
            <w:tcBorders>
              <w:left w:val="nil"/>
              <w:bottom w:val="single" w:sz="4" w:space="0" w:color="auto"/>
              <w:right w:val="single" w:sz="8" w:space="0" w:color="auto"/>
            </w:tcBorders>
            <w:shd w:val="clear" w:color="auto" w:fill="FFFFFF"/>
          </w:tcPr>
          <w:p w14:paraId="296B4095" w14:textId="77777777" w:rsidR="00EE5F83" w:rsidRDefault="00EE5F83">
            <w:pPr>
              <w:widowControl w:val="0"/>
              <w:rPr>
                <w:color w:val="000000"/>
                <w:sz w:val="16"/>
              </w:rPr>
            </w:pPr>
          </w:p>
        </w:tc>
        <w:tc>
          <w:tcPr>
            <w:tcW w:w="4532" w:type="dxa"/>
            <w:tcBorders>
              <w:top w:val="nil"/>
              <w:left w:val="nil"/>
              <w:bottom w:val="single" w:sz="4" w:space="0" w:color="auto"/>
              <w:right w:val="single" w:sz="8" w:space="0" w:color="auto"/>
            </w:tcBorders>
            <w:shd w:val="clear" w:color="auto" w:fill="FFFFFF"/>
          </w:tcPr>
          <w:p w14:paraId="12995B8A" w14:textId="77777777" w:rsidR="00EE5F83" w:rsidRDefault="007537A4">
            <w:pPr>
              <w:pStyle w:val="P68B1DB1-Normal6"/>
              <w:widowControl w:val="0"/>
              <w:spacing w:before="120" w:after="120"/>
            </w:pPr>
            <w:r>
              <w:t xml:space="preserve">10. Quelles langues sont parlées par les principaux membres du personnel chargé de la mise en œuvre du </w:t>
            </w:r>
            <w:proofErr w:type="gramStart"/>
            <w:r>
              <w:t>projet?</w:t>
            </w:r>
            <w:proofErr w:type="gramEnd"/>
          </w:p>
        </w:tc>
        <w:tc>
          <w:tcPr>
            <w:tcW w:w="3548" w:type="dxa"/>
            <w:tcBorders>
              <w:top w:val="nil"/>
              <w:left w:val="nil"/>
              <w:bottom w:val="single" w:sz="4" w:space="0" w:color="auto"/>
              <w:right w:val="single" w:sz="8" w:space="0" w:color="auto"/>
            </w:tcBorders>
            <w:shd w:val="clear" w:color="auto" w:fill="FFFFFF"/>
          </w:tcPr>
          <w:p w14:paraId="20597495" w14:textId="77777777" w:rsidR="00EE5F83" w:rsidRDefault="00EE5F83">
            <w:pPr>
              <w:widowControl w:val="0"/>
              <w:rPr>
                <w:color w:val="000000"/>
                <w:sz w:val="16"/>
              </w:rPr>
            </w:pPr>
          </w:p>
        </w:tc>
      </w:tr>
    </w:tbl>
    <w:p w14:paraId="29290F91" w14:textId="77777777" w:rsidR="00EE5F83" w:rsidRDefault="00EE5F83"/>
    <w:tbl>
      <w:tblPr>
        <w:tblpPr w:leftFromText="180" w:rightFromText="180" w:vertAnchor="text" w:tblpX="93" w:tblpY="1"/>
        <w:tblOverlap w:val="never"/>
        <w:tblW w:w="9229" w:type="dxa"/>
        <w:tblLayout w:type="fixed"/>
        <w:tblLook w:val="04A0" w:firstRow="1" w:lastRow="0" w:firstColumn="1" w:lastColumn="0" w:noHBand="0" w:noVBand="1"/>
      </w:tblPr>
      <w:tblGrid>
        <w:gridCol w:w="1149"/>
        <w:gridCol w:w="4532"/>
        <w:gridCol w:w="3548"/>
      </w:tblGrid>
      <w:tr w:rsidR="00EE5F83" w14:paraId="6674989D" w14:textId="77777777">
        <w:trPr>
          <w:trHeight w:val="465"/>
        </w:trPr>
        <w:tc>
          <w:tcPr>
            <w:tcW w:w="9229" w:type="dxa"/>
            <w:gridSpan w:val="3"/>
            <w:tcBorders>
              <w:top w:val="single" w:sz="4" w:space="0" w:color="auto"/>
              <w:bottom w:val="single" w:sz="4" w:space="0" w:color="auto"/>
            </w:tcBorders>
            <w:shd w:val="clear" w:color="auto" w:fill="BFBFBF"/>
          </w:tcPr>
          <w:p w14:paraId="2746E965" w14:textId="77777777" w:rsidR="00EE5F83" w:rsidRDefault="007537A4">
            <w:pPr>
              <w:pStyle w:val="P68B1DB1-Normal3"/>
              <w:widowControl w:val="0"/>
              <w:spacing w:before="120" w:after="120"/>
              <w:jc w:val="both"/>
            </w:pPr>
            <w:r>
              <w:t>B</w:t>
            </w:r>
            <w:r>
              <w:tab/>
              <w:t>Clauses Contractuelles</w:t>
            </w:r>
          </w:p>
        </w:tc>
      </w:tr>
      <w:tr w:rsidR="00EE5F83" w14:paraId="52C5C9D1" w14:textId="77777777">
        <w:trPr>
          <w:trHeight w:val="465"/>
        </w:trPr>
        <w:tc>
          <w:tcPr>
            <w:tcW w:w="1149" w:type="dxa"/>
            <w:tcBorders>
              <w:left w:val="nil"/>
              <w:bottom w:val="single" w:sz="8" w:space="0" w:color="auto"/>
              <w:right w:val="single" w:sz="8" w:space="0" w:color="auto"/>
            </w:tcBorders>
            <w:shd w:val="clear" w:color="auto" w:fill="FFFFFF"/>
          </w:tcPr>
          <w:p w14:paraId="220F9F78" w14:textId="77777777" w:rsidR="00EE5F83" w:rsidRDefault="007537A4">
            <w:pPr>
              <w:pStyle w:val="P68B1DB1-Normal6"/>
              <w:widowControl w:val="0"/>
              <w:spacing w:before="120" w:after="120"/>
            </w:pPr>
            <w:r>
              <w:t>Montant du contrat</w:t>
            </w:r>
          </w:p>
        </w:tc>
        <w:tc>
          <w:tcPr>
            <w:tcW w:w="4532" w:type="dxa"/>
            <w:tcBorders>
              <w:top w:val="nil"/>
              <w:left w:val="nil"/>
              <w:bottom w:val="single" w:sz="8" w:space="0" w:color="auto"/>
              <w:right w:val="single" w:sz="8" w:space="0" w:color="auto"/>
            </w:tcBorders>
            <w:shd w:val="clear" w:color="auto" w:fill="FFFFFF"/>
          </w:tcPr>
          <w:p w14:paraId="4C658FAA" w14:textId="77777777" w:rsidR="00EE5F83" w:rsidRDefault="007537A4">
            <w:pPr>
              <w:pStyle w:val="P68B1DB1-Normal6"/>
              <w:widowControl w:val="0"/>
              <w:spacing w:before="120" w:after="120"/>
            </w:pPr>
            <w:r>
              <w:t xml:space="preserve">11. Quel est le montant total du </w:t>
            </w:r>
            <w:proofErr w:type="gramStart"/>
            <w:r>
              <w:t>contrat?</w:t>
            </w:r>
            <w:proofErr w:type="gramEnd"/>
          </w:p>
        </w:tc>
        <w:tc>
          <w:tcPr>
            <w:tcW w:w="3548" w:type="dxa"/>
            <w:tcBorders>
              <w:top w:val="nil"/>
              <w:left w:val="nil"/>
              <w:bottom w:val="single" w:sz="8" w:space="0" w:color="auto"/>
              <w:right w:val="single" w:sz="8" w:space="0" w:color="auto"/>
            </w:tcBorders>
            <w:shd w:val="clear" w:color="auto" w:fill="FFFFFF"/>
          </w:tcPr>
          <w:p w14:paraId="6F455B20" w14:textId="77777777" w:rsidR="00EE5F83" w:rsidRDefault="00EE5F83">
            <w:pPr>
              <w:widowControl w:val="0"/>
              <w:spacing w:before="120" w:after="120"/>
              <w:rPr>
                <w:sz w:val="16"/>
              </w:rPr>
            </w:pPr>
          </w:p>
        </w:tc>
      </w:tr>
      <w:tr w:rsidR="00EE5F83" w14:paraId="12C84904" w14:textId="77777777">
        <w:trPr>
          <w:trHeight w:val="465"/>
        </w:trPr>
        <w:tc>
          <w:tcPr>
            <w:tcW w:w="1149" w:type="dxa"/>
            <w:tcBorders>
              <w:top w:val="single" w:sz="8" w:space="0" w:color="auto"/>
              <w:left w:val="nil"/>
              <w:bottom w:val="single" w:sz="8" w:space="0" w:color="auto"/>
              <w:right w:val="single" w:sz="8" w:space="0" w:color="auto"/>
            </w:tcBorders>
            <w:shd w:val="clear" w:color="auto" w:fill="FFFFFF"/>
          </w:tcPr>
          <w:p w14:paraId="08DC460C" w14:textId="77777777" w:rsidR="00EE5F83" w:rsidRDefault="007537A4">
            <w:pPr>
              <w:pStyle w:val="P68B1DB1-Normal6"/>
              <w:widowControl w:val="0"/>
              <w:spacing w:before="120" w:after="120"/>
              <w:rPr>
                <w:color w:val="000000"/>
              </w:rPr>
            </w:pPr>
            <w:r>
              <w:t>Contribution de la CE</w:t>
            </w:r>
          </w:p>
        </w:tc>
        <w:tc>
          <w:tcPr>
            <w:tcW w:w="4532" w:type="dxa"/>
            <w:tcBorders>
              <w:top w:val="nil"/>
              <w:left w:val="nil"/>
              <w:bottom w:val="single" w:sz="8" w:space="0" w:color="auto"/>
              <w:right w:val="single" w:sz="8" w:space="0" w:color="auto"/>
            </w:tcBorders>
            <w:shd w:val="clear" w:color="auto" w:fill="FFFFFF"/>
          </w:tcPr>
          <w:p w14:paraId="0577FC26" w14:textId="77777777" w:rsidR="00EE5F83" w:rsidRDefault="007537A4">
            <w:pPr>
              <w:pStyle w:val="P68B1DB1-Normal6"/>
              <w:widowControl w:val="0"/>
              <w:spacing w:before="120" w:after="120"/>
            </w:pPr>
            <w:r>
              <w:t xml:space="preserve">12. Quel est le montant de la contribution de la </w:t>
            </w:r>
            <w:proofErr w:type="gramStart"/>
            <w:r>
              <w:t>CE?</w:t>
            </w:r>
            <w:proofErr w:type="gramEnd"/>
          </w:p>
        </w:tc>
        <w:tc>
          <w:tcPr>
            <w:tcW w:w="3548" w:type="dxa"/>
            <w:tcBorders>
              <w:top w:val="nil"/>
              <w:left w:val="nil"/>
              <w:bottom w:val="single" w:sz="8" w:space="0" w:color="auto"/>
              <w:right w:val="single" w:sz="8" w:space="0" w:color="auto"/>
            </w:tcBorders>
            <w:shd w:val="clear" w:color="auto" w:fill="FFFFFF"/>
          </w:tcPr>
          <w:p w14:paraId="671103B6" w14:textId="77777777" w:rsidR="00EE5F83" w:rsidRDefault="00EE5F83">
            <w:pPr>
              <w:widowControl w:val="0"/>
              <w:rPr>
                <w:color w:val="000000"/>
                <w:sz w:val="16"/>
              </w:rPr>
            </w:pPr>
          </w:p>
        </w:tc>
      </w:tr>
      <w:tr w:rsidR="00EE5F83" w14:paraId="12707FB9" w14:textId="77777777">
        <w:trPr>
          <w:trHeight w:val="465"/>
        </w:trPr>
        <w:tc>
          <w:tcPr>
            <w:tcW w:w="1149" w:type="dxa"/>
            <w:vMerge w:val="restart"/>
            <w:tcBorders>
              <w:top w:val="single" w:sz="8" w:space="0" w:color="auto"/>
              <w:left w:val="nil"/>
              <w:right w:val="single" w:sz="8" w:space="0" w:color="auto"/>
            </w:tcBorders>
            <w:shd w:val="clear" w:color="auto" w:fill="FFFFFF"/>
          </w:tcPr>
          <w:p w14:paraId="28A5E783" w14:textId="77777777" w:rsidR="00EE5F83" w:rsidRDefault="007537A4">
            <w:pPr>
              <w:pStyle w:val="P68B1DB1-Normal5"/>
              <w:widowControl w:val="0"/>
            </w:pPr>
            <w:r>
              <w:t>Autres contributions</w:t>
            </w:r>
          </w:p>
        </w:tc>
        <w:tc>
          <w:tcPr>
            <w:tcW w:w="4532" w:type="dxa"/>
            <w:vMerge w:val="restart"/>
            <w:tcBorders>
              <w:top w:val="nil"/>
              <w:left w:val="nil"/>
              <w:right w:val="single" w:sz="8" w:space="0" w:color="auto"/>
            </w:tcBorders>
            <w:shd w:val="clear" w:color="auto" w:fill="FFFFFF"/>
          </w:tcPr>
          <w:p w14:paraId="7FAF43E2" w14:textId="77777777" w:rsidR="00EE5F83" w:rsidRDefault="007537A4">
            <w:pPr>
              <w:pStyle w:val="P68B1DB1-Normal6"/>
              <w:widowControl w:val="0"/>
              <w:spacing w:before="120" w:after="120"/>
            </w:pPr>
            <w:r>
              <w:t>13. Quelles sont les autres sources de financement (entité déclarante comprise</w:t>
            </w:r>
            <w:proofErr w:type="gramStart"/>
            <w:r>
              <w:t>)?</w:t>
            </w:r>
            <w:proofErr w:type="gramEnd"/>
          </w:p>
        </w:tc>
        <w:tc>
          <w:tcPr>
            <w:tcW w:w="3548" w:type="dxa"/>
            <w:tcBorders>
              <w:top w:val="nil"/>
              <w:left w:val="nil"/>
              <w:bottom w:val="single" w:sz="8" w:space="0" w:color="auto"/>
              <w:right w:val="single" w:sz="8" w:space="0" w:color="auto"/>
            </w:tcBorders>
            <w:shd w:val="clear" w:color="auto" w:fill="FFFFFF"/>
          </w:tcPr>
          <w:p w14:paraId="01CC3742" w14:textId="7B39B437" w:rsidR="00EE5F83" w:rsidRDefault="007537A4">
            <w:pPr>
              <w:pStyle w:val="P68B1DB1-Normal5"/>
              <w:widowControl w:val="0"/>
            </w:pPr>
            <w:r>
              <w:t>Source 1/</w:t>
            </w:r>
            <w:r w:rsidR="00C0267E">
              <w:t>montant</w:t>
            </w:r>
          </w:p>
        </w:tc>
      </w:tr>
      <w:tr w:rsidR="00C0267E" w14:paraId="2707410D" w14:textId="77777777">
        <w:trPr>
          <w:trHeight w:val="465"/>
        </w:trPr>
        <w:tc>
          <w:tcPr>
            <w:tcW w:w="1149" w:type="dxa"/>
            <w:vMerge/>
            <w:tcBorders>
              <w:left w:val="nil"/>
              <w:right w:val="single" w:sz="8" w:space="0" w:color="auto"/>
            </w:tcBorders>
            <w:shd w:val="clear" w:color="auto" w:fill="FFFFFF"/>
          </w:tcPr>
          <w:p w14:paraId="00E09E27" w14:textId="77777777" w:rsidR="00C0267E" w:rsidRDefault="00C0267E" w:rsidP="00C0267E">
            <w:pPr>
              <w:widowControl w:val="0"/>
              <w:rPr>
                <w:color w:val="000000"/>
                <w:sz w:val="16"/>
              </w:rPr>
            </w:pPr>
          </w:p>
        </w:tc>
        <w:tc>
          <w:tcPr>
            <w:tcW w:w="4532" w:type="dxa"/>
            <w:vMerge/>
            <w:tcBorders>
              <w:left w:val="nil"/>
              <w:right w:val="single" w:sz="8" w:space="0" w:color="auto"/>
            </w:tcBorders>
            <w:shd w:val="clear" w:color="auto" w:fill="FFFFFF"/>
          </w:tcPr>
          <w:p w14:paraId="441FDC4A" w14:textId="77777777" w:rsidR="00C0267E" w:rsidRDefault="00C0267E" w:rsidP="00C0267E">
            <w:pPr>
              <w:widowControl w:val="0"/>
              <w:spacing w:before="120" w:after="120"/>
              <w:rPr>
                <w:sz w:val="16"/>
              </w:rPr>
            </w:pPr>
          </w:p>
        </w:tc>
        <w:tc>
          <w:tcPr>
            <w:tcW w:w="3548" w:type="dxa"/>
            <w:tcBorders>
              <w:top w:val="nil"/>
              <w:left w:val="nil"/>
              <w:bottom w:val="single" w:sz="8" w:space="0" w:color="auto"/>
              <w:right w:val="single" w:sz="8" w:space="0" w:color="auto"/>
            </w:tcBorders>
            <w:shd w:val="clear" w:color="auto" w:fill="FFFFFF"/>
          </w:tcPr>
          <w:p w14:paraId="1552DD7A" w14:textId="7EE9B929" w:rsidR="00C0267E" w:rsidRDefault="00C0267E" w:rsidP="00C0267E">
            <w:pPr>
              <w:pStyle w:val="P68B1DB1-Normal5"/>
              <w:widowControl w:val="0"/>
            </w:pPr>
            <w:r>
              <w:t>Source 2/montant</w:t>
            </w:r>
          </w:p>
        </w:tc>
      </w:tr>
      <w:tr w:rsidR="00C0267E" w14:paraId="3E077CCC" w14:textId="77777777">
        <w:trPr>
          <w:trHeight w:val="465"/>
        </w:trPr>
        <w:tc>
          <w:tcPr>
            <w:tcW w:w="1149" w:type="dxa"/>
            <w:vMerge/>
            <w:tcBorders>
              <w:left w:val="nil"/>
              <w:right w:val="single" w:sz="8" w:space="0" w:color="auto"/>
            </w:tcBorders>
            <w:shd w:val="clear" w:color="auto" w:fill="FFFFFF"/>
          </w:tcPr>
          <w:p w14:paraId="5C575E3F" w14:textId="77777777" w:rsidR="00C0267E" w:rsidRDefault="00C0267E" w:rsidP="00C0267E">
            <w:pPr>
              <w:widowControl w:val="0"/>
              <w:spacing w:before="120" w:after="120"/>
              <w:rPr>
                <w:b/>
                <w:sz w:val="16"/>
              </w:rPr>
            </w:pPr>
          </w:p>
        </w:tc>
        <w:tc>
          <w:tcPr>
            <w:tcW w:w="4532" w:type="dxa"/>
            <w:vMerge/>
            <w:tcBorders>
              <w:left w:val="nil"/>
              <w:right w:val="single" w:sz="8" w:space="0" w:color="auto"/>
            </w:tcBorders>
            <w:shd w:val="clear" w:color="auto" w:fill="FFFFFF"/>
          </w:tcPr>
          <w:p w14:paraId="1EC77E84" w14:textId="77777777" w:rsidR="00C0267E" w:rsidRDefault="00C0267E" w:rsidP="00C0267E">
            <w:pPr>
              <w:widowControl w:val="0"/>
              <w:spacing w:before="120" w:after="120"/>
              <w:rPr>
                <w:sz w:val="16"/>
              </w:rPr>
            </w:pPr>
          </w:p>
        </w:tc>
        <w:tc>
          <w:tcPr>
            <w:tcW w:w="3548" w:type="dxa"/>
            <w:tcBorders>
              <w:top w:val="nil"/>
              <w:left w:val="nil"/>
              <w:bottom w:val="single" w:sz="8" w:space="0" w:color="auto"/>
              <w:right w:val="single" w:sz="8" w:space="0" w:color="auto"/>
            </w:tcBorders>
            <w:shd w:val="clear" w:color="auto" w:fill="FFFFFF"/>
          </w:tcPr>
          <w:p w14:paraId="664D4972" w14:textId="01978E79" w:rsidR="00C0267E" w:rsidRDefault="00C0267E" w:rsidP="00C0267E">
            <w:pPr>
              <w:pStyle w:val="P68B1DB1-Normal5"/>
              <w:widowControl w:val="0"/>
            </w:pPr>
            <w:r>
              <w:t>Source 3/montant</w:t>
            </w:r>
          </w:p>
        </w:tc>
      </w:tr>
      <w:tr w:rsidR="00C0267E" w14:paraId="787046D4" w14:textId="77777777">
        <w:trPr>
          <w:trHeight w:val="465"/>
        </w:trPr>
        <w:tc>
          <w:tcPr>
            <w:tcW w:w="1149" w:type="dxa"/>
            <w:vMerge/>
            <w:tcBorders>
              <w:left w:val="nil"/>
              <w:right w:val="single" w:sz="8" w:space="0" w:color="auto"/>
            </w:tcBorders>
            <w:shd w:val="clear" w:color="auto" w:fill="FFFFFF"/>
          </w:tcPr>
          <w:p w14:paraId="404B648B" w14:textId="77777777" w:rsidR="00C0267E" w:rsidRDefault="00C0267E" w:rsidP="00C0267E">
            <w:pPr>
              <w:widowControl w:val="0"/>
              <w:rPr>
                <w:color w:val="000000"/>
                <w:sz w:val="16"/>
              </w:rPr>
            </w:pPr>
          </w:p>
        </w:tc>
        <w:tc>
          <w:tcPr>
            <w:tcW w:w="4532" w:type="dxa"/>
            <w:vMerge/>
            <w:tcBorders>
              <w:left w:val="nil"/>
              <w:right w:val="single" w:sz="8" w:space="0" w:color="auto"/>
            </w:tcBorders>
            <w:shd w:val="clear" w:color="auto" w:fill="FFFFFF"/>
          </w:tcPr>
          <w:p w14:paraId="275CF872" w14:textId="77777777" w:rsidR="00C0267E" w:rsidRDefault="00C0267E" w:rsidP="00C0267E">
            <w:pPr>
              <w:widowControl w:val="0"/>
              <w:spacing w:before="120" w:after="120"/>
              <w:rPr>
                <w:sz w:val="16"/>
              </w:rPr>
            </w:pPr>
          </w:p>
        </w:tc>
        <w:tc>
          <w:tcPr>
            <w:tcW w:w="3548" w:type="dxa"/>
            <w:tcBorders>
              <w:top w:val="nil"/>
              <w:left w:val="nil"/>
              <w:bottom w:val="single" w:sz="8" w:space="0" w:color="auto"/>
              <w:right w:val="single" w:sz="8" w:space="0" w:color="auto"/>
            </w:tcBorders>
            <w:shd w:val="clear" w:color="auto" w:fill="FFFFFF"/>
          </w:tcPr>
          <w:p w14:paraId="34B3FFFC" w14:textId="1DD4BDBC" w:rsidR="00C0267E" w:rsidRDefault="00C0267E" w:rsidP="00C0267E">
            <w:pPr>
              <w:pStyle w:val="P68B1DB1-Normal5"/>
              <w:widowControl w:val="0"/>
            </w:pPr>
            <w:r>
              <w:t>Source 4/montant</w:t>
            </w:r>
          </w:p>
        </w:tc>
      </w:tr>
      <w:tr w:rsidR="00C0267E" w14:paraId="5DC90E41" w14:textId="77777777">
        <w:trPr>
          <w:trHeight w:val="465"/>
        </w:trPr>
        <w:tc>
          <w:tcPr>
            <w:tcW w:w="1149" w:type="dxa"/>
            <w:vMerge/>
            <w:tcBorders>
              <w:left w:val="nil"/>
              <w:bottom w:val="single" w:sz="8" w:space="0" w:color="000000"/>
              <w:right w:val="single" w:sz="8" w:space="0" w:color="auto"/>
            </w:tcBorders>
            <w:shd w:val="clear" w:color="auto" w:fill="FFFFFF"/>
          </w:tcPr>
          <w:p w14:paraId="065A1C85" w14:textId="77777777" w:rsidR="00C0267E" w:rsidRDefault="00C0267E" w:rsidP="00C0267E">
            <w:pPr>
              <w:widowControl w:val="0"/>
              <w:rPr>
                <w:color w:val="000000"/>
                <w:sz w:val="16"/>
              </w:rPr>
            </w:pPr>
          </w:p>
        </w:tc>
        <w:tc>
          <w:tcPr>
            <w:tcW w:w="4532" w:type="dxa"/>
            <w:vMerge/>
            <w:tcBorders>
              <w:left w:val="nil"/>
              <w:bottom w:val="single" w:sz="8" w:space="0" w:color="auto"/>
              <w:right w:val="single" w:sz="8" w:space="0" w:color="auto"/>
            </w:tcBorders>
            <w:shd w:val="clear" w:color="auto" w:fill="FFFFFF"/>
          </w:tcPr>
          <w:p w14:paraId="4A04C433" w14:textId="77777777" w:rsidR="00C0267E" w:rsidRDefault="00C0267E" w:rsidP="00C0267E">
            <w:pPr>
              <w:widowControl w:val="0"/>
              <w:spacing w:before="120" w:after="120"/>
              <w:rPr>
                <w:sz w:val="16"/>
              </w:rPr>
            </w:pPr>
          </w:p>
        </w:tc>
        <w:tc>
          <w:tcPr>
            <w:tcW w:w="3548" w:type="dxa"/>
            <w:tcBorders>
              <w:top w:val="nil"/>
              <w:left w:val="nil"/>
              <w:bottom w:val="single" w:sz="8" w:space="0" w:color="auto"/>
              <w:right w:val="single" w:sz="8" w:space="0" w:color="auto"/>
            </w:tcBorders>
            <w:shd w:val="clear" w:color="auto" w:fill="FFFFFF"/>
          </w:tcPr>
          <w:p w14:paraId="33E7C6F9" w14:textId="09DB4817" w:rsidR="00C0267E" w:rsidRDefault="00C0267E" w:rsidP="00C0267E">
            <w:pPr>
              <w:pStyle w:val="P68B1DB1-Normal5"/>
              <w:widowControl w:val="0"/>
            </w:pPr>
            <w:r>
              <w:t>Source 5/montant</w:t>
            </w:r>
          </w:p>
        </w:tc>
      </w:tr>
    </w:tbl>
    <w:p w14:paraId="0534BE9D" w14:textId="77777777" w:rsidR="00EE5F83" w:rsidRDefault="00EE5F83"/>
    <w:tbl>
      <w:tblPr>
        <w:tblW w:w="9214" w:type="dxa"/>
        <w:tblInd w:w="108" w:type="dxa"/>
        <w:tblBorders>
          <w:top w:val="single" w:sz="4" w:space="0" w:color="auto"/>
          <w:bottom w:val="single" w:sz="4" w:space="0" w:color="auto"/>
        </w:tblBorders>
        <w:shd w:val="clear" w:color="auto" w:fill="C0C0C0"/>
        <w:tblLayout w:type="fixed"/>
        <w:tblLook w:val="01E0" w:firstRow="1" w:lastRow="1" w:firstColumn="1" w:lastColumn="1" w:noHBand="0" w:noVBand="0"/>
      </w:tblPr>
      <w:tblGrid>
        <w:gridCol w:w="1276"/>
        <w:gridCol w:w="4533"/>
        <w:gridCol w:w="3405"/>
      </w:tblGrid>
      <w:tr w:rsidR="00EE5F83" w14:paraId="22C819EA" w14:textId="77777777">
        <w:trPr>
          <w:trHeight w:val="383"/>
        </w:trPr>
        <w:tc>
          <w:tcPr>
            <w:tcW w:w="9214" w:type="dxa"/>
            <w:gridSpan w:val="3"/>
            <w:shd w:val="clear" w:color="auto" w:fill="C0C0C0"/>
          </w:tcPr>
          <w:p w14:paraId="53814F32" w14:textId="77777777" w:rsidR="00EE5F83" w:rsidRDefault="007537A4">
            <w:pPr>
              <w:pStyle w:val="P68B1DB1-Normal3"/>
              <w:spacing w:before="120" w:after="120"/>
              <w:jc w:val="both"/>
            </w:pPr>
            <w:r>
              <w:br w:type="page"/>
              <w:t>C</w:t>
            </w:r>
            <w:r>
              <w:tab/>
              <w:t>Rapport financier (annexe 1.1)</w:t>
            </w:r>
          </w:p>
        </w:tc>
      </w:tr>
      <w:tr w:rsidR="00EE5F83" w14:paraId="21BA1BF2" w14:textId="77777777">
        <w:tblPrEx>
          <w:tblBorders>
            <w:insideH w:val="single" w:sz="4" w:space="0" w:color="auto"/>
            <w:insideV w:val="single" w:sz="4" w:space="0" w:color="auto"/>
          </w:tblBorders>
          <w:shd w:val="clear" w:color="auto" w:fill="auto"/>
        </w:tblPrEx>
        <w:trPr>
          <w:trHeight w:val="402"/>
        </w:trPr>
        <w:tc>
          <w:tcPr>
            <w:tcW w:w="1276" w:type="dxa"/>
            <w:vMerge w:val="restart"/>
            <w:shd w:val="clear" w:color="auto" w:fill="auto"/>
          </w:tcPr>
          <w:p w14:paraId="7196FD4C" w14:textId="77777777" w:rsidR="00EE5F83" w:rsidRDefault="007537A4">
            <w:pPr>
              <w:pStyle w:val="P68B1DB1-Normal6"/>
              <w:spacing w:before="120" w:after="120"/>
              <w:rPr>
                <w:b/>
              </w:rPr>
            </w:pPr>
            <w:r>
              <w:t xml:space="preserve">Rapport </w:t>
            </w:r>
            <w:r>
              <w:lastRenderedPageBreak/>
              <w:t>financier</w:t>
            </w:r>
          </w:p>
        </w:tc>
        <w:tc>
          <w:tcPr>
            <w:tcW w:w="4533" w:type="dxa"/>
            <w:shd w:val="clear" w:color="auto" w:fill="auto"/>
          </w:tcPr>
          <w:p w14:paraId="48803DE7" w14:textId="77777777" w:rsidR="00EE5F83" w:rsidRDefault="007537A4">
            <w:pPr>
              <w:pStyle w:val="P68B1DB1-Normal6"/>
              <w:spacing w:before="120" w:after="120"/>
              <w:rPr>
                <w:b/>
              </w:rPr>
            </w:pPr>
            <w:r>
              <w:lastRenderedPageBreak/>
              <w:t xml:space="preserve">14. Quel est, approximativement, le nombre d’opérations de dépenses qui ont été déclarées/devraient être déclarées dans le </w:t>
            </w:r>
            <w:r>
              <w:lastRenderedPageBreak/>
              <w:t xml:space="preserve">rapport </w:t>
            </w:r>
            <w:proofErr w:type="gramStart"/>
            <w:r>
              <w:t>financier?</w:t>
            </w:r>
            <w:proofErr w:type="gramEnd"/>
          </w:p>
        </w:tc>
        <w:tc>
          <w:tcPr>
            <w:tcW w:w="3405" w:type="dxa"/>
            <w:shd w:val="clear" w:color="auto" w:fill="auto"/>
          </w:tcPr>
          <w:p w14:paraId="7AD392F8" w14:textId="77777777" w:rsidR="00EE5F83" w:rsidRDefault="00EE5F83">
            <w:pPr>
              <w:spacing w:before="120" w:after="120"/>
              <w:rPr>
                <w:b/>
                <w:sz w:val="16"/>
              </w:rPr>
            </w:pPr>
          </w:p>
        </w:tc>
      </w:tr>
      <w:tr w:rsidR="00EE5F83" w14:paraId="005089F9" w14:textId="77777777">
        <w:tblPrEx>
          <w:tblBorders>
            <w:insideH w:val="single" w:sz="4" w:space="0" w:color="auto"/>
            <w:insideV w:val="single" w:sz="4" w:space="0" w:color="auto"/>
          </w:tblBorders>
          <w:shd w:val="clear" w:color="auto" w:fill="auto"/>
        </w:tblPrEx>
        <w:trPr>
          <w:trHeight w:val="517"/>
        </w:trPr>
        <w:tc>
          <w:tcPr>
            <w:tcW w:w="1276" w:type="dxa"/>
            <w:vMerge/>
          </w:tcPr>
          <w:p w14:paraId="7BCEE375" w14:textId="77777777" w:rsidR="00EE5F83" w:rsidRDefault="00EE5F83">
            <w:pPr>
              <w:spacing w:before="120" w:after="120"/>
              <w:rPr>
                <w:sz w:val="16"/>
              </w:rPr>
            </w:pPr>
          </w:p>
        </w:tc>
        <w:tc>
          <w:tcPr>
            <w:tcW w:w="4533" w:type="dxa"/>
            <w:shd w:val="clear" w:color="auto" w:fill="auto"/>
          </w:tcPr>
          <w:p w14:paraId="4AF909D2" w14:textId="393A969C" w:rsidR="00EE5F83" w:rsidRDefault="007537A4">
            <w:pPr>
              <w:pStyle w:val="P68B1DB1-Normal6"/>
              <w:spacing w:before="120" w:after="120"/>
            </w:pPr>
            <w:r>
              <w:t xml:space="preserve">15. Quelle est la répartition de ces opérations (par exemple, dépenses en capital, dépenses de fonctionnement, honoraires, coûts simplifiés, indemnités journalières, etc.), les opérations sont-elles </w:t>
            </w:r>
            <w:r w:rsidR="00AD0CCF">
              <w:t xml:space="preserve">nombreuses / </w:t>
            </w:r>
            <w:r>
              <w:t xml:space="preserve">peu nombreuses ou de </w:t>
            </w:r>
            <w:r w:rsidR="00AD0CCF">
              <w:t>grande/</w:t>
            </w:r>
            <w:r>
              <w:t xml:space="preserve">faible </w:t>
            </w:r>
            <w:proofErr w:type="gramStart"/>
            <w:r>
              <w:t>valeur?</w:t>
            </w:r>
            <w:proofErr w:type="gramEnd"/>
          </w:p>
        </w:tc>
        <w:tc>
          <w:tcPr>
            <w:tcW w:w="3405" w:type="dxa"/>
            <w:shd w:val="clear" w:color="auto" w:fill="auto"/>
          </w:tcPr>
          <w:p w14:paraId="4EFAA31E" w14:textId="77777777" w:rsidR="00EE5F83" w:rsidRDefault="00EE5F83">
            <w:pPr>
              <w:spacing w:before="120" w:after="120"/>
              <w:rPr>
                <w:b/>
                <w:sz w:val="16"/>
              </w:rPr>
            </w:pPr>
          </w:p>
        </w:tc>
      </w:tr>
      <w:tr w:rsidR="00EE5F83" w14:paraId="5DD5D2C1" w14:textId="77777777">
        <w:tblPrEx>
          <w:tblBorders>
            <w:insideH w:val="single" w:sz="4" w:space="0" w:color="auto"/>
            <w:insideV w:val="single" w:sz="4" w:space="0" w:color="auto"/>
          </w:tblBorders>
          <w:shd w:val="clear" w:color="auto" w:fill="auto"/>
        </w:tblPrEx>
        <w:trPr>
          <w:trHeight w:val="517"/>
        </w:trPr>
        <w:tc>
          <w:tcPr>
            <w:tcW w:w="1276" w:type="dxa"/>
            <w:vMerge/>
          </w:tcPr>
          <w:p w14:paraId="2CC9C14B" w14:textId="77777777" w:rsidR="00EE5F83" w:rsidRDefault="00EE5F83">
            <w:pPr>
              <w:spacing w:before="120" w:after="120"/>
              <w:rPr>
                <w:sz w:val="16"/>
              </w:rPr>
            </w:pPr>
          </w:p>
        </w:tc>
        <w:tc>
          <w:tcPr>
            <w:tcW w:w="4533" w:type="dxa"/>
            <w:shd w:val="clear" w:color="auto" w:fill="auto"/>
          </w:tcPr>
          <w:p w14:paraId="530917B0" w14:textId="77777777" w:rsidR="00EE5F83" w:rsidRDefault="007537A4">
            <w:pPr>
              <w:pStyle w:val="P68B1DB1-Normal6"/>
              <w:spacing w:before="120" w:after="120"/>
            </w:pPr>
            <w:r>
              <w:t xml:space="preserve">16. Dans quelle mesure les opérations liées au projet ont-elles été effectuées en </w:t>
            </w:r>
            <w:proofErr w:type="gramStart"/>
            <w:r>
              <w:t>espèces?</w:t>
            </w:r>
            <w:proofErr w:type="gramEnd"/>
            <w:r>
              <w:t xml:space="preserve">  </w:t>
            </w:r>
          </w:p>
        </w:tc>
        <w:tc>
          <w:tcPr>
            <w:tcW w:w="3405" w:type="dxa"/>
            <w:shd w:val="clear" w:color="auto" w:fill="FFFFFF" w:themeFill="background1"/>
          </w:tcPr>
          <w:p w14:paraId="1EDEA111" w14:textId="6FCE6079" w:rsidR="00EE5F83" w:rsidRDefault="00225F37">
            <w:pPr>
              <w:pStyle w:val="P68B1DB1-Normal7"/>
              <w:spacing w:before="120" w:after="120"/>
            </w:pPr>
            <w:r>
              <w:rPr>
                <w:highlight w:val="yellow"/>
                <w:shd w:val="clear" w:color="auto" w:fill="FFFFFF"/>
              </w:rPr>
              <w:t>&lt;</w:t>
            </w:r>
            <w:proofErr w:type="gramStart"/>
            <w:r>
              <w:rPr>
                <w:highlight w:val="yellow"/>
                <w:shd w:val="clear" w:color="auto" w:fill="FFFFFF"/>
              </w:rPr>
              <w:t>é</w:t>
            </w:r>
            <w:r w:rsidR="00C0267E">
              <w:rPr>
                <w:highlight w:val="yellow"/>
                <w:shd w:val="clear" w:color="auto" w:fill="FFFFFF"/>
              </w:rPr>
              <w:t>levé</w:t>
            </w:r>
            <w:proofErr w:type="gramEnd"/>
            <w:r w:rsidR="007537A4">
              <w:rPr>
                <w:highlight w:val="yellow"/>
                <w:shd w:val="clear" w:color="auto" w:fill="FFFFFF"/>
              </w:rPr>
              <w:t>, moyen, faible</w:t>
            </w:r>
            <w:r>
              <w:rPr>
                <w:shd w:val="clear" w:color="auto" w:fill="FFFFFF"/>
              </w:rPr>
              <w:t>&gt;</w:t>
            </w:r>
          </w:p>
        </w:tc>
      </w:tr>
      <w:tr w:rsidR="00EE5F83" w14:paraId="6E72B1E4" w14:textId="77777777">
        <w:tblPrEx>
          <w:tblBorders>
            <w:insideH w:val="single" w:sz="4" w:space="0" w:color="auto"/>
            <w:insideV w:val="single" w:sz="4" w:space="0" w:color="auto"/>
          </w:tblBorders>
          <w:shd w:val="clear" w:color="auto" w:fill="auto"/>
        </w:tblPrEx>
        <w:trPr>
          <w:trHeight w:val="517"/>
        </w:trPr>
        <w:tc>
          <w:tcPr>
            <w:tcW w:w="1276" w:type="dxa"/>
            <w:vMerge/>
          </w:tcPr>
          <w:p w14:paraId="6F031E30" w14:textId="77777777" w:rsidR="00EE5F83" w:rsidRDefault="00EE5F83">
            <w:pPr>
              <w:spacing w:before="120" w:after="120"/>
              <w:rPr>
                <w:sz w:val="16"/>
              </w:rPr>
            </w:pPr>
          </w:p>
        </w:tc>
        <w:tc>
          <w:tcPr>
            <w:tcW w:w="4533" w:type="dxa"/>
            <w:shd w:val="clear" w:color="auto" w:fill="auto"/>
          </w:tcPr>
          <w:p w14:paraId="65A9FCBD" w14:textId="77777777" w:rsidR="00EE5F83" w:rsidRDefault="007537A4">
            <w:pPr>
              <w:pStyle w:val="P68B1DB1-Normal6"/>
              <w:spacing w:before="120" w:after="120"/>
            </w:pPr>
            <w:r>
              <w:t xml:space="preserve">17. Dans quelles devises les dépenses ont-elles été </w:t>
            </w:r>
            <w:proofErr w:type="gramStart"/>
            <w:r>
              <w:t>engagées?</w:t>
            </w:r>
            <w:proofErr w:type="gramEnd"/>
            <w:r>
              <w:t xml:space="preserve"> </w:t>
            </w:r>
          </w:p>
        </w:tc>
        <w:tc>
          <w:tcPr>
            <w:tcW w:w="3405" w:type="dxa"/>
            <w:shd w:val="clear" w:color="auto" w:fill="auto"/>
          </w:tcPr>
          <w:p w14:paraId="4551CEAE" w14:textId="77777777" w:rsidR="00EE5F83" w:rsidRDefault="00EE5F83">
            <w:pPr>
              <w:spacing w:before="120" w:after="120"/>
              <w:rPr>
                <w:b/>
                <w:sz w:val="16"/>
              </w:rPr>
            </w:pPr>
          </w:p>
        </w:tc>
      </w:tr>
      <w:tr w:rsidR="00EE5F83" w14:paraId="190589B4" w14:textId="77777777">
        <w:tblPrEx>
          <w:tblBorders>
            <w:insideH w:val="single" w:sz="4" w:space="0" w:color="auto"/>
            <w:insideV w:val="single" w:sz="4" w:space="0" w:color="auto"/>
          </w:tblBorders>
          <w:shd w:val="clear" w:color="auto" w:fill="auto"/>
        </w:tblPrEx>
        <w:trPr>
          <w:trHeight w:val="550"/>
        </w:trPr>
        <w:tc>
          <w:tcPr>
            <w:tcW w:w="1276" w:type="dxa"/>
            <w:vMerge/>
          </w:tcPr>
          <w:p w14:paraId="411F5903" w14:textId="77777777" w:rsidR="00EE5F83" w:rsidRDefault="00EE5F83">
            <w:pPr>
              <w:spacing w:before="120" w:after="120"/>
              <w:rPr>
                <w:sz w:val="16"/>
              </w:rPr>
            </w:pPr>
          </w:p>
        </w:tc>
        <w:tc>
          <w:tcPr>
            <w:tcW w:w="4533" w:type="dxa"/>
            <w:shd w:val="clear" w:color="auto" w:fill="auto"/>
          </w:tcPr>
          <w:p w14:paraId="6AA69231" w14:textId="77777777" w:rsidR="00EE5F83" w:rsidRDefault="007537A4">
            <w:pPr>
              <w:pStyle w:val="P68B1DB1-Normal6"/>
              <w:spacing w:before="120" w:after="120"/>
            </w:pPr>
            <w:r>
              <w:t xml:space="preserve">18. Dans quelle devise le rapport est-il </w:t>
            </w:r>
            <w:proofErr w:type="gramStart"/>
            <w:r>
              <w:t>présenté?</w:t>
            </w:r>
            <w:proofErr w:type="gramEnd"/>
            <w:r>
              <w:t xml:space="preserve"> </w:t>
            </w:r>
          </w:p>
        </w:tc>
        <w:tc>
          <w:tcPr>
            <w:tcW w:w="3405" w:type="dxa"/>
            <w:shd w:val="clear" w:color="auto" w:fill="auto"/>
          </w:tcPr>
          <w:p w14:paraId="1343544B" w14:textId="77777777" w:rsidR="00EE5F83" w:rsidRDefault="00EE5F83">
            <w:pPr>
              <w:spacing w:before="120" w:after="120"/>
              <w:rPr>
                <w:b/>
                <w:sz w:val="16"/>
              </w:rPr>
            </w:pPr>
          </w:p>
        </w:tc>
      </w:tr>
      <w:tr w:rsidR="00EE5F83" w14:paraId="4B4A980D" w14:textId="77777777">
        <w:tblPrEx>
          <w:tblBorders>
            <w:insideH w:val="single" w:sz="4" w:space="0" w:color="auto"/>
            <w:insideV w:val="single" w:sz="4" w:space="0" w:color="auto"/>
          </w:tblBorders>
          <w:shd w:val="clear" w:color="auto" w:fill="auto"/>
        </w:tblPrEx>
        <w:trPr>
          <w:trHeight w:val="550"/>
        </w:trPr>
        <w:tc>
          <w:tcPr>
            <w:tcW w:w="1276" w:type="dxa"/>
            <w:shd w:val="clear" w:color="auto" w:fill="auto"/>
          </w:tcPr>
          <w:p w14:paraId="04808AAC" w14:textId="77777777" w:rsidR="00EE5F83" w:rsidRDefault="00EE5F83">
            <w:pPr>
              <w:spacing w:before="120" w:after="120"/>
              <w:rPr>
                <w:sz w:val="16"/>
              </w:rPr>
            </w:pPr>
          </w:p>
        </w:tc>
        <w:tc>
          <w:tcPr>
            <w:tcW w:w="4533" w:type="dxa"/>
            <w:shd w:val="clear" w:color="auto" w:fill="auto"/>
          </w:tcPr>
          <w:p w14:paraId="52549883" w14:textId="77777777" w:rsidR="00EE5F83" w:rsidRDefault="007537A4">
            <w:pPr>
              <w:pStyle w:val="P68B1DB1-Normal6"/>
              <w:spacing w:before="120" w:after="120"/>
            </w:pPr>
            <w:r>
              <w:t xml:space="preserve">19. Combien d’autres rapports financiers l’entité déclarante a-t-elle déjà présentés dans le cadre de ce </w:t>
            </w:r>
            <w:proofErr w:type="gramStart"/>
            <w:r>
              <w:t>contrat?</w:t>
            </w:r>
            <w:proofErr w:type="gramEnd"/>
          </w:p>
        </w:tc>
        <w:tc>
          <w:tcPr>
            <w:tcW w:w="3405" w:type="dxa"/>
            <w:shd w:val="clear" w:color="auto" w:fill="auto"/>
          </w:tcPr>
          <w:p w14:paraId="126BC3FE" w14:textId="77777777" w:rsidR="00EE5F83" w:rsidRDefault="00EE5F83">
            <w:pPr>
              <w:spacing w:before="120" w:after="120"/>
              <w:rPr>
                <w:b/>
                <w:sz w:val="16"/>
              </w:rPr>
            </w:pPr>
          </w:p>
        </w:tc>
      </w:tr>
      <w:tr w:rsidR="00EE5F83" w14:paraId="65E19C29" w14:textId="77777777">
        <w:tblPrEx>
          <w:tblBorders>
            <w:insideH w:val="single" w:sz="4" w:space="0" w:color="auto"/>
            <w:insideV w:val="single" w:sz="4" w:space="0" w:color="auto"/>
          </w:tblBorders>
          <w:shd w:val="clear" w:color="auto" w:fill="auto"/>
        </w:tblPrEx>
        <w:trPr>
          <w:trHeight w:val="550"/>
        </w:trPr>
        <w:tc>
          <w:tcPr>
            <w:tcW w:w="1276" w:type="dxa"/>
            <w:shd w:val="clear" w:color="auto" w:fill="auto"/>
          </w:tcPr>
          <w:p w14:paraId="07B80E15" w14:textId="77777777" w:rsidR="00EE5F83" w:rsidRDefault="00EE5F83">
            <w:pPr>
              <w:spacing w:before="120" w:after="120"/>
              <w:rPr>
                <w:sz w:val="16"/>
              </w:rPr>
            </w:pPr>
          </w:p>
        </w:tc>
        <w:tc>
          <w:tcPr>
            <w:tcW w:w="4533" w:type="dxa"/>
            <w:shd w:val="clear" w:color="auto" w:fill="auto"/>
          </w:tcPr>
          <w:p w14:paraId="3B00E990" w14:textId="63DAF3F2" w:rsidR="00EE5F83" w:rsidRDefault="007537A4">
            <w:pPr>
              <w:pStyle w:val="P68B1DB1-Normal6"/>
              <w:spacing w:before="120" w:after="120"/>
            </w:pPr>
            <w:r>
              <w:t>20. Indiquer le ou les cabinets d’audit du bénéficiaire. Cela est important pour que le pouvoir adjudicateur puisse vérifier un éventuel conflit d’intérêts lors de la sélection des vérificateurs de dépenses.</w:t>
            </w:r>
          </w:p>
        </w:tc>
        <w:tc>
          <w:tcPr>
            <w:tcW w:w="3405" w:type="dxa"/>
            <w:shd w:val="clear" w:color="auto" w:fill="auto"/>
          </w:tcPr>
          <w:p w14:paraId="2D0CFA0D" w14:textId="77777777" w:rsidR="00EE5F83" w:rsidRDefault="00EE5F83">
            <w:pPr>
              <w:spacing w:before="120" w:after="120"/>
              <w:rPr>
                <w:b/>
                <w:sz w:val="16"/>
              </w:rPr>
            </w:pPr>
          </w:p>
        </w:tc>
      </w:tr>
    </w:tbl>
    <w:p w14:paraId="1B30D020" w14:textId="77777777" w:rsidR="00EE5F83" w:rsidRDefault="00EE5F83"/>
    <w:tbl>
      <w:tblPr>
        <w:tblW w:w="9214" w:type="dxa"/>
        <w:tblInd w:w="108" w:type="dxa"/>
        <w:tblBorders>
          <w:top w:val="single" w:sz="4" w:space="0" w:color="auto"/>
          <w:bottom w:val="single" w:sz="4" w:space="0" w:color="auto"/>
          <w:insideH w:val="single" w:sz="4" w:space="0" w:color="auto"/>
          <w:insideV w:val="single" w:sz="4" w:space="0" w:color="auto"/>
        </w:tblBorders>
        <w:tblLayout w:type="fixed"/>
        <w:tblLook w:val="01E0" w:firstRow="1" w:lastRow="1" w:firstColumn="1" w:lastColumn="1" w:noHBand="0" w:noVBand="0"/>
      </w:tblPr>
      <w:tblGrid>
        <w:gridCol w:w="1276"/>
        <w:gridCol w:w="4533"/>
        <w:gridCol w:w="3405"/>
      </w:tblGrid>
      <w:tr w:rsidR="00EE5F83" w14:paraId="1E9BCDED" w14:textId="77777777">
        <w:trPr>
          <w:trHeight w:val="517"/>
        </w:trPr>
        <w:tc>
          <w:tcPr>
            <w:tcW w:w="9214" w:type="dxa"/>
            <w:gridSpan w:val="3"/>
            <w:shd w:val="clear" w:color="auto" w:fill="BFBFBF" w:themeFill="background1" w:themeFillShade="BF"/>
            <w:vAlign w:val="center"/>
          </w:tcPr>
          <w:p w14:paraId="3AAD1F70" w14:textId="77777777" w:rsidR="00EE5F83" w:rsidRDefault="007537A4">
            <w:pPr>
              <w:pStyle w:val="P68B1DB1-Normal3"/>
              <w:spacing w:before="120" w:after="120"/>
              <w:jc w:val="both"/>
            </w:pPr>
            <w:r>
              <w:t>D</w:t>
            </w:r>
            <w:r>
              <w:tab/>
              <w:t>Passation de marchés</w:t>
            </w:r>
          </w:p>
        </w:tc>
      </w:tr>
      <w:tr w:rsidR="00EE5F83" w14:paraId="632C4374" w14:textId="77777777">
        <w:trPr>
          <w:trHeight w:val="517"/>
        </w:trPr>
        <w:tc>
          <w:tcPr>
            <w:tcW w:w="1276" w:type="dxa"/>
            <w:vMerge w:val="restart"/>
            <w:shd w:val="clear" w:color="auto" w:fill="auto"/>
          </w:tcPr>
          <w:p w14:paraId="5A37C674" w14:textId="77777777" w:rsidR="00EE5F83" w:rsidRDefault="007537A4">
            <w:pPr>
              <w:pStyle w:val="P68B1DB1-Normal6"/>
              <w:spacing w:before="120" w:after="120"/>
            </w:pPr>
            <w:r>
              <w:t>Passation de marchés</w:t>
            </w:r>
          </w:p>
          <w:p w14:paraId="28C52350" w14:textId="77777777" w:rsidR="00EE5F83" w:rsidRDefault="00EE5F83">
            <w:pPr>
              <w:spacing w:before="120" w:after="120"/>
              <w:rPr>
                <w:sz w:val="16"/>
              </w:rPr>
            </w:pPr>
          </w:p>
        </w:tc>
        <w:tc>
          <w:tcPr>
            <w:tcW w:w="4533" w:type="dxa"/>
            <w:shd w:val="clear" w:color="auto" w:fill="auto"/>
          </w:tcPr>
          <w:p w14:paraId="2DE87F5E" w14:textId="61CD7203" w:rsidR="00EE5F83" w:rsidRDefault="007537A4">
            <w:pPr>
              <w:pStyle w:val="P68B1DB1-Normal6"/>
              <w:spacing w:before="120" w:after="120"/>
            </w:pPr>
            <w:r>
              <w:t xml:space="preserve">21. Combien de procédures de passation de marchés ont-elles été exécutées au cours de la période couverte par le rapport </w:t>
            </w:r>
            <w:proofErr w:type="gramStart"/>
            <w:r>
              <w:t>financier?</w:t>
            </w:r>
            <w:proofErr w:type="gramEnd"/>
          </w:p>
        </w:tc>
        <w:tc>
          <w:tcPr>
            <w:tcW w:w="3405" w:type="dxa"/>
            <w:shd w:val="clear" w:color="auto" w:fill="auto"/>
          </w:tcPr>
          <w:p w14:paraId="4B6B01AE" w14:textId="77777777" w:rsidR="00EE5F83" w:rsidRDefault="00EE5F83">
            <w:pPr>
              <w:spacing w:before="120" w:after="120"/>
              <w:rPr>
                <w:b/>
                <w:sz w:val="16"/>
              </w:rPr>
            </w:pPr>
          </w:p>
        </w:tc>
      </w:tr>
      <w:tr w:rsidR="00EE5F83" w14:paraId="221DF5D7" w14:textId="77777777">
        <w:trPr>
          <w:trHeight w:val="517"/>
        </w:trPr>
        <w:tc>
          <w:tcPr>
            <w:tcW w:w="1276" w:type="dxa"/>
            <w:vMerge/>
          </w:tcPr>
          <w:p w14:paraId="3424B1C7" w14:textId="77777777" w:rsidR="00EE5F83" w:rsidRDefault="00EE5F83">
            <w:pPr>
              <w:spacing w:before="120" w:after="120"/>
              <w:rPr>
                <w:sz w:val="16"/>
              </w:rPr>
            </w:pPr>
          </w:p>
        </w:tc>
        <w:tc>
          <w:tcPr>
            <w:tcW w:w="4533" w:type="dxa"/>
            <w:shd w:val="clear" w:color="auto" w:fill="auto"/>
          </w:tcPr>
          <w:p w14:paraId="7EC4E3B3" w14:textId="7BD0A8BE" w:rsidR="00EE5F83" w:rsidRDefault="007537A4">
            <w:pPr>
              <w:pStyle w:val="P68B1DB1-Normal6"/>
              <w:spacing w:before="120" w:after="120"/>
            </w:pPr>
            <w:r>
              <w:t>22. La CE a-t-elle pris part à l’une des procédures de passation de marchés évoquées à la question 21 (par exemple contrôles ex ante ou dérogations à la règle d’origine</w:t>
            </w:r>
            <w:proofErr w:type="gramStart"/>
            <w:r>
              <w:t>)?</w:t>
            </w:r>
            <w:proofErr w:type="gramEnd"/>
          </w:p>
        </w:tc>
        <w:tc>
          <w:tcPr>
            <w:tcW w:w="3405" w:type="dxa"/>
            <w:shd w:val="clear" w:color="auto" w:fill="auto"/>
          </w:tcPr>
          <w:p w14:paraId="62604402" w14:textId="77777777" w:rsidR="00EE5F83" w:rsidRDefault="00EE5F83">
            <w:pPr>
              <w:spacing w:before="120" w:after="120"/>
              <w:rPr>
                <w:b/>
                <w:sz w:val="16"/>
              </w:rPr>
            </w:pPr>
          </w:p>
        </w:tc>
      </w:tr>
      <w:tr w:rsidR="00EE5F83" w14:paraId="1CF93044" w14:textId="77777777">
        <w:trPr>
          <w:trHeight w:val="517"/>
        </w:trPr>
        <w:tc>
          <w:tcPr>
            <w:tcW w:w="1276" w:type="dxa"/>
            <w:vMerge/>
          </w:tcPr>
          <w:p w14:paraId="726D0F45" w14:textId="77777777" w:rsidR="00EE5F83" w:rsidRDefault="00EE5F83">
            <w:pPr>
              <w:spacing w:before="120" w:after="120"/>
              <w:rPr>
                <w:sz w:val="16"/>
              </w:rPr>
            </w:pPr>
          </w:p>
        </w:tc>
        <w:tc>
          <w:tcPr>
            <w:tcW w:w="4533" w:type="dxa"/>
            <w:shd w:val="clear" w:color="auto" w:fill="auto"/>
          </w:tcPr>
          <w:p w14:paraId="5CEFC5EC" w14:textId="13251850" w:rsidR="00EE5F83" w:rsidRDefault="007537A4">
            <w:pPr>
              <w:pStyle w:val="P68B1DB1-Normal6"/>
              <w:spacing w:before="120" w:after="120"/>
            </w:pPr>
            <w:r>
              <w:t xml:space="preserve">23. </w:t>
            </w:r>
            <w:r w:rsidR="00894773">
              <w:t>Dans le cadre du contrat, les travaux ont-ils été réalisés et les fournitures livrées en un point central ou dans des lieux dispersés ?</w:t>
            </w:r>
          </w:p>
        </w:tc>
        <w:tc>
          <w:tcPr>
            <w:tcW w:w="3405" w:type="dxa"/>
            <w:shd w:val="clear" w:color="auto" w:fill="auto"/>
          </w:tcPr>
          <w:p w14:paraId="7588D250" w14:textId="77777777" w:rsidR="00EE5F83" w:rsidRDefault="00EE5F83">
            <w:pPr>
              <w:spacing w:before="120" w:after="120"/>
              <w:rPr>
                <w:b/>
                <w:sz w:val="16"/>
              </w:rPr>
            </w:pPr>
          </w:p>
        </w:tc>
      </w:tr>
    </w:tbl>
    <w:p w14:paraId="1EBD5515" w14:textId="77777777" w:rsidR="00EE5F83" w:rsidRDefault="00EE5F83"/>
    <w:tbl>
      <w:tblPr>
        <w:tblW w:w="9214" w:type="dxa"/>
        <w:tblInd w:w="108" w:type="dxa"/>
        <w:tblBorders>
          <w:top w:val="single" w:sz="4" w:space="0" w:color="auto"/>
          <w:bottom w:val="single" w:sz="4" w:space="0" w:color="auto"/>
        </w:tblBorders>
        <w:shd w:val="clear" w:color="auto" w:fill="C0C0C0"/>
        <w:tblLayout w:type="fixed"/>
        <w:tblLook w:val="01E0" w:firstRow="1" w:lastRow="1" w:firstColumn="1" w:lastColumn="1" w:noHBand="0" w:noVBand="0"/>
      </w:tblPr>
      <w:tblGrid>
        <w:gridCol w:w="1276"/>
        <w:gridCol w:w="4533"/>
        <w:gridCol w:w="3405"/>
      </w:tblGrid>
      <w:tr w:rsidR="00EE5F83" w14:paraId="1F4091AE" w14:textId="77777777">
        <w:trPr>
          <w:trHeight w:val="383"/>
        </w:trPr>
        <w:tc>
          <w:tcPr>
            <w:tcW w:w="9214" w:type="dxa"/>
            <w:gridSpan w:val="3"/>
            <w:shd w:val="clear" w:color="auto" w:fill="C0C0C0"/>
          </w:tcPr>
          <w:p w14:paraId="6075B8D4" w14:textId="77777777" w:rsidR="00EE5F83" w:rsidRDefault="007537A4">
            <w:pPr>
              <w:pStyle w:val="P68B1DB1-Normal3"/>
              <w:spacing w:before="120" w:after="120"/>
              <w:jc w:val="both"/>
            </w:pPr>
            <w:r>
              <w:br w:type="page"/>
              <w:t>E</w:t>
            </w:r>
            <w:r>
              <w:tab/>
              <w:t>Vérifications, audits ou suivi de contrats antérieurs</w:t>
            </w:r>
          </w:p>
        </w:tc>
      </w:tr>
      <w:tr w:rsidR="00EE5F83" w14:paraId="2994A298" w14:textId="77777777">
        <w:tblPrEx>
          <w:tblBorders>
            <w:insideH w:val="single" w:sz="4" w:space="0" w:color="auto"/>
            <w:insideV w:val="single" w:sz="4" w:space="0" w:color="auto"/>
          </w:tblBorders>
          <w:shd w:val="clear" w:color="auto" w:fill="auto"/>
        </w:tblPrEx>
        <w:trPr>
          <w:trHeight w:val="325"/>
        </w:trPr>
        <w:tc>
          <w:tcPr>
            <w:tcW w:w="1276" w:type="dxa"/>
            <w:vMerge w:val="restart"/>
            <w:shd w:val="clear" w:color="auto" w:fill="auto"/>
          </w:tcPr>
          <w:p w14:paraId="0B2192EF" w14:textId="77777777" w:rsidR="00EE5F83" w:rsidRDefault="007537A4">
            <w:pPr>
              <w:pStyle w:val="P68B1DB1-Normal6"/>
              <w:spacing w:before="120" w:after="120"/>
            </w:pPr>
            <w:r>
              <w:t>Vérifications, audits ou suivi antérieurs</w:t>
            </w:r>
          </w:p>
        </w:tc>
        <w:tc>
          <w:tcPr>
            <w:tcW w:w="4533" w:type="dxa"/>
            <w:shd w:val="clear" w:color="auto" w:fill="auto"/>
          </w:tcPr>
          <w:p w14:paraId="220EA2AF" w14:textId="271102BC" w:rsidR="00EE5F83" w:rsidRDefault="007537A4">
            <w:pPr>
              <w:pStyle w:val="P68B1DB1-Normal6"/>
              <w:spacing w:before="120" w:after="120"/>
            </w:pPr>
            <w:r>
              <w:t>24. Quelle expérience l’entité avait-elle déjà</w:t>
            </w:r>
            <w:r w:rsidR="00225F37">
              <w:t xml:space="preserve"> avec</w:t>
            </w:r>
            <w:r>
              <w:t xml:space="preserve"> des contrats de la CE et des réglementations </w:t>
            </w:r>
            <w:proofErr w:type="gramStart"/>
            <w:r>
              <w:t>associées?</w:t>
            </w:r>
            <w:proofErr w:type="gramEnd"/>
            <w:r>
              <w:t xml:space="preserve"> </w:t>
            </w:r>
          </w:p>
        </w:tc>
        <w:tc>
          <w:tcPr>
            <w:tcW w:w="3405" w:type="dxa"/>
            <w:shd w:val="clear" w:color="auto" w:fill="auto"/>
          </w:tcPr>
          <w:p w14:paraId="2683CE78" w14:textId="77777777" w:rsidR="00EE5F83" w:rsidRDefault="00EE5F83">
            <w:pPr>
              <w:spacing w:before="120" w:after="120"/>
              <w:rPr>
                <w:b/>
                <w:sz w:val="16"/>
              </w:rPr>
            </w:pPr>
          </w:p>
        </w:tc>
      </w:tr>
      <w:tr w:rsidR="00EE5F83" w14:paraId="62EAA7ED" w14:textId="77777777">
        <w:tblPrEx>
          <w:tblBorders>
            <w:insideH w:val="single" w:sz="4" w:space="0" w:color="auto"/>
            <w:insideV w:val="single" w:sz="4" w:space="0" w:color="auto"/>
          </w:tblBorders>
          <w:shd w:val="clear" w:color="auto" w:fill="auto"/>
        </w:tblPrEx>
        <w:trPr>
          <w:trHeight w:val="325"/>
        </w:trPr>
        <w:tc>
          <w:tcPr>
            <w:tcW w:w="1276" w:type="dxa"/>
            <w:vMerge/>
            <w:shd w:val="clear" w:color="auto" w:fill="auto"/>
          </w:tcPr>
          <w:p w14:paraId="462E6242" w14:textId="77777777" w:rsidR="00EE5F83" w:rsidRDefault="00EE5F83">
            <w:pPr>
              <w:spacing w:before="120" w:after="120"/>
              <w:rPr>
                <w:b/>
                <w:sz w:val="16"/>
              </w:rPr>
            </w:pPr>
          </w:p>
        </w:tc>
        <w:tc>
          <w:tcPr>
            <w:tcW w:w="4533" w:type="dxa"/>
            <w:shd w:val="clear" w:color="auto" w:fill="auto"/>
          </w:tcPr>
          <w:p w14:paraId="7C7C4AED" w14:textId="42621FA7" w:rsidR="00EE5F83" w:rsidRDefault="007537A4">
            <w:pPr>
              <w:pStyle w:val="P68B1DB1-Normal6"/>
              <w:spacing w:before="120" w:after="120"/>
            </w:pPr>
            <w:r>
              <w:t xml:space="preserve">25. Parmi les rapports financiers présentés dans le passé (le cas échéant), combien ont-ils fait l’objet d’un audit ou d’une vérification par des consultants externes mandatés par l’administration </w:t>
            </w:r>
            <w:proofErr w:type="gramStart"/>
            <w:r>
              <w:t>contractante?</w:t>
            </w:r>
            <w:proofErr w:type="gramEnd"/>
          </w:p>
        </w:tc>
        <w:tc>
          <w:tcPr>
            <w:tcW w:w="3405" w:type="dxa"/>
            <w:shd w:val="clear" w:color="auto" w:fill="auto"/>
          </w:tcPr>
          <w:p w14:paraId="475354D7" w14:textId="77777777" w:rsidR="00EE5F83" w:rsidRDefault="00EE5F83">
            <w:pPr>
              <w:spacing w:before="120" w:after="120"/>
              <w:rPr>
                <w:b/>
                <w:sz w:val="16"/>
              </w:rPr>
            </w:pPr>
          </w:p>
        </w:tc>
      </w:tr>
      <w:tr w:rsidR="00EE5F83" w14:paraId="6236FFD3" w14:textId="77777777">
        <w:tblPrEx>
          <w:tblBorders>
            <w:insideH w:val="single" w:sz="4" w:space="0" w:color="auto"/>
            <w:insideV w:val="single" w:sz="4" w:space="0" w:color="auto"/>
          </w:tblBorders>
          <w:shd w:val="clear" w:color="auto" w:fill="auto"/>
        </w:tblPrEx>
        <w:trPr>
          <w:trHeight w:val="325"/>
        </w:trPr>
        <w:tc>
          <w:tcPr>
            <w:tcW w:w="1276" w:type="dxa"/>
            <w:vMerge/>
            <w:shd w:val="clear" w:color="auto" w:fill="auto"/>
          </w:tcPr>
          <w:p w14:paraId="5F39178C" w14:textId="77777777" w:rsidR="00EE5F83" w:rsidRDefault="00EE5F83">
            <w:pPr>
              <w:spacing w:before="120" w:after="120"/>
              <w:rPr>
                <w:b/>
                <w:sz w:val="16"/>
              </w:rPr>
            </w:pPr>
          </w:p>
        </w:tc>
        <w:tc>
          <w:tcPr>
            <w:tcW w:w="4533" w:type="dxa"/>
            <w:shd w:val="clear" w:color="auto" w:fill="auto"/>
          </w:tcPr>
          <w:p w14:paraId="2C4937A4" w14:textId="551BB439" w:rsidR="00EE5F83" w:rsidRDefault="007537A4">
            <w:pPr>
              <w:pStyle w:val="P68B1DB1-Normal6"/>
              <w:spacing w:before="120" w:after="120"/>
              <w:rPr>
                <w:b/>
              </w:rPr>
            </w:pPr>
            <w:r>
              <w:t xml:space="preserve">26. Des activités de vérification, d’audit ou de suivi autres que celles visées au point 25 et pertinentes pour le champ d’application de la vérification actuelle ont-elles eu lieu pour le contrat ou l’entité </w:t>
            </w:r>
            <w:proofErr w:type="gramStart"/>
            <w:r>
              <w:t>déclarante?</w:t>
            </w:r>
            <w:proofErr w:type="gramEnd"/>
          </w:p>
        </w:tc>
        <w:tc>
          <w:tcPr>
            <w:tcW w:w="3405" w:type="dxa"/>
            <w:shd w:val="clear" w:color="auto" w:fill="auto"/>
          </w:tcPr>
          <w:p w14:paraId="0FE869FE" w14:textId="77777777" w:rsidR="00EE5F83" w:rsidRDefault="00EE5F83">
            <w:pPr>
              <w:spacing w:before="120" w:after="120"/>
              <w:rPr>
                <w:b/>
                <w:sz w:val="16"/>
              </w:rPr>
            </w:pPr>
          </w:p>
        </w:tc>
      </w:tr>
      <w:tr w:rsidR="00EE5F83" w14:paraId="585390F8" w14:textId="77777777">
        <w:tblPrEx>
          <w:tblBorders>
            <w:insideH w:val="single" w:sz="4" w:space="0" w:color="auto"/>
            <w:insideV w:val="single" w:sz="4" w:space="0" w:color="auto"/>
          </w:tblBorders>
          <w:shd w:val="clear" w:color="auto" w:fill="auto"/>
        </w:tblPrEx>
        <w:trPr>
          <w:trHeight w:val="517"/>
        </w:trPr>
        <w:tc>
          <w:tcPr>
            <w:tcW w:w="1276" w:type="dxa"/>
            <w:vMerge/>
            <w:shd w:val="clear" w:color="auto" w:fill="auto"/>
          </w:tcPr>
          <w:p w14:paraId="73013796" w14:textId="77777777" w:rsidR="00EE5F83" w:rsidRDefault="00EE5F83">
            <w:pPr>
              <w:spacing w:before="120" w:after="120"/>
              <w:rPr>
                <w:sz w:val="16"/>
              </w:rPr>
            </w:pPr>
          </w:p>
        </w:tc>
        <w:tc>
          <w:tcPr>
            <w:tcW w:w="4533" w:type="dxa"/>
            <w:shd w:val="clear" w:color="auto" w:fill="auto"/>
          </w:tcPr>
          <w:p w14:paraId="10BE71F4" w14:textId="33DEB7F4" w:rsidR="00EE5F83" w:rsidRDefault="007537A4">
            <w:pPr>
              <w:pStyle w:val="P68B1DB1-Normal6"/>
              <w:spacing w:before="120" w:after="120"/>
            </w:pPr>
            <w:r>
              <w:t xml:space="preserve">27. Des constatations significatives ont-elles été établies dans le cadre des activités évoquées aux questions 25 et </w:t>
            </w:r>
            <w:proofErr w:type="gramStart"/>
            <w:r>
              <w:t>26?</w:t>
            </w:r>
            <w:proofErr w:type="gramEnd"/>
            <w:r>
              <w:t xml:space="preserve"> Si oui, </w:t>
            </w:r>
            <w:proofErr w:type="gramStart"/>
            <w:r>
              <w:t>lesquels?</w:t>
            </w:r>
            <w:proofErr w:type="gramEnd"/>
          </w:p>
        </w:tc>
        <w:tc>
          <w:tcPr>
            <w:tcW w:w="3405" w:type="dxa"/>
            <w:shd w:val="clear" w:color="auto" w:fill="auto"/>
          </w:tcPr>
          <w:p w14:paraId="752645E0" w14:textId="77777777" w:rsidR="00EE5F83" w:rsidRDefault="00EE5F83">
            <w:pPr>
              <w:spacing w:before="120" w:after="120"/>
              <w:rPr>
                <w:b/>
                <w:sz w:val="16"/>
              </w:rPr>
            </w:pPr>
          </w:p>
        </w:tc>
      </w:tr>
      <w:tr w:rsidR="00EE5F83" w14:paraId="49DFE1D0" w14:textId="77777777">
        <w:tblPrEx>
          <w:tblBorders>
            <w:insideH w:val="single" w:sz="4" w:space="0" w:color="auto"/>
            <w:insideV w:val="single" w:sz="4" w:space="0" w:color="auto"/>
          </w:tblBorders>
          <w:shd w:val="clear" w:color="auto" w:fill="auto"/>
        </w:tblPrEx>
        <w:trPr>
          <w:trHeight w:val="517"/>
        </w:trPr>
        <w:tc>
          <w:tcPr>
            <w:tcW w:w="1276" w:type="dxa"/>
            <w:vMerge/>
            <w:shd w:val="clear" w:color="auto" w:fill="auto"/>
          </w:tcPr>
          <w:p w14:paraId="18ED57D5" w14:textId="77777777" w:rsidR="00EE5F83" w:rsidRDefault="00EE5F83">
            <w:pPr>
              <w:spacing w:before="120" w:after="120"/>
              <w:jc w:val="both"/>
              <w:rPr>
                <w:sz w:val="16"/>
              </w:rPr>
            </w:pPr>
          </w:p>
        </w:tc>
        <w:tc>
          <w:tcPr>
            <w:tcW w:w="4533" w:type="dxa"/>
            <w:shd w:val="clear" w:color="auto" w:fill="auto"/>
          </w:tcPr>
          <w:p w14:paraId="644F42C5" w14:textId="7483DFD4" w:rsidR="00EE5F83" w:rsidRDefault="007537A4">
            <w:pPr>
              <w:pStyle w:val="P68B1DB1-Normal6"/>
              <w:spacing w:before="120" w:after="120"/>
            </w:pPr>
            <w:r>
              <w:t xml:space="preserve">28. Des cas de fraude ou d’irrégularité ont-ils déjà été relevés lors des relations avec cette entité </w:t>
            </w:r>
            <w:proofErr w:type="gramStart"/>
            <w:r>
              <w:t>particulière?</w:t>
            </w:r>
            <w:proofErr w:type="gramEnd"/>
          </w:p>
        </w:tc>
        <w:tc>
          <w:tcPr>
            <w:tcW w:w="3405" w:type="dxa"/>
            <w:shd w:val="clear" w:color="auto" w:fill="auto"/>
          </w:tcPr>
          <w:p w14:paraId="4FC168D7" w14:textId="77777777" w:rsidR="00EE5F83" w:rsidRDefault="00EE5F83">
            <w:pPr>
              <w:spacing w:before="120" w:after="120"/>
              <w:rPr>
                <w:b/>
                <w:sz w:val="16"/>
              </w:rPr>
            </w:pPr>
          </w:p>
        </w:tc>
      </w:tr>
    </w:tbl>
    <w:p w14:paraId="2CE6BD02" w14:textId="77777777" w:rsidR="00EE5F83" w:rsidRDefault="00EE5F83">
      <w:pPr>
        <w:spacing w:before="120" w:after="120"/>
        <w:jc w:val="both"/>
        <w:rPr>
          <w:b/>
          <w:sz w:val="16"/>
        </w:rPr>
        <w:sectPr w:rsidR="00EE5F83" w:rsidSect="00202846">
          <w:headerReference w:type="even" r:id="rId11"/>
          <w:headerReference w:type="default" r:id="rId12"/>
          <w:footerReference w:type="even" r:id="rId13"/>
          <w:footerReference w:type="default" r:id="rId14"/>
          <w:headerReference w:type="first" r:id="rId15"/>
          <w:footerReference w:type="first" r:id="rId16"/>
          <w:pgSz w:w="11906" w:h="16838" w:code="9"/>
          <w:pgMar w:top="1418" w:right="992" w:bottom="1440" w:left="1797" w:header="720" w:footer="720" w:gutter="0"/>
          <w:cols w:space="720"/>
          <w:docGrid w:linePitch="326"/>
        </w:sectPr>
      </w:pPr>
    </w:p>
    <w:p w14:paraId="2AEDC467" w14:textId="77777777" w:rsidR="00EE5F83" w:rsidRDefault="00EE5F83"/>
    <w:tbl>
      <w:tblPr>
        <w:tblW w:w="9214" w:type="dxa"/>
        <w:tblInd w:w="108" w:type="dxa"/>
        <w:tblBorders>
          <w:top w:val="single" w:sz="4" w:space="0" w:color="auto"/>
          <w:bottom w:val="single" w:sz="4" w:space="0" w:color="auto"/>
        </w:tblBorders>
        <w:shd w:val="clear" w:color="auto" w:fill="C0C0C0"/>
        <w:tblLayout w:type="fixed"/>
        <w:tblLook w:val="01E0" w:firstRow="1" w:lastRow="1" w:firstColumn="1" w:lastColumn="1" w:noHBand="0" w:noVBand="0"/>
      </w:tblPr>
      <w:tblGrid>
        <w:gridCol w:w="1574"/>
        <w:gridCol w:w="3785"/>
        <w:gridCol w:w="1080"/>
        <w:gridCol w:w="2775"/>
      </w:tblGrid>
      <w:tr w:rsidR="00EE5F83" w14:paraId="1FFDF104" w14:textId="77777777">
        <w:tc>
          <w:tcPr>
            <w:tcW w:w="9214" w:type="dxa"/>
            <w:gridSpan w:val="4"/>
            <w:shd w:val="clear" w:color="auto" w:fill="C0C0C0"/>
          </w:tcPr>
          <w:p w14:paraId="7E94729D" w14:textId="52A2ABFB" w:rsidR="00EE5F83" w:rsidRDefault="007537A4">
            <w:pPr>
              <w:pStyle w:val="FootnoteText"/>
              <w:spacing w:before="120" w:after="120"/>
              <w:jc w:val="both"/>
              <w:rPr>
                <w:b/>
                <w:i/>
              </w:rPr>
            </w:pPr>
            <w:r>
              <w:br w:type="page"/>
            </w:r>
            <w:r>
              <w:rPr>
                <w:b/>
              </w:rPr>
              <w:t>F</w:t>
            </w:r>
            <w:r>
              <w:rPr>
                <w:b/>
              </w:rPr>
              <w:tab/>
              <w:t>Coordonnées</w:t>
            </w:r>
          </w:p>
        </w:tc>
      </w:tr>
      <w:tr w:rsidR="00EE5F83" w14:paraId="5200C118" w14:textId="77777777">
        <w:tblPrEx>
          <w:tblBorders>
            <w:left w:val="single" w:sz="4" w:space="0" w:color="auto"/>
            <w:right w:val="single" w:sz="4" w:space="0" w:color="auto"/>
            <w:insideH w:val="single" w:sz="4" w:space="0" w:color="auto"/>
            <w:insideV w:val="single" w:sz="4" w:space="0" w:color="auto"/>
          </w:tblBorders>
          <w:shd w:val="clear" w:color="auto" w:fill="auto"/>
        </w:tblPrEx>
        <w:tc>
          <w:tcPr>
            <w:tcW w:w="9214" w:type="dxa"/>
            <w:gridSpan w:val="4"/>
            <w:tcBorders>
              <w:left w:val="nil"/>
              <w:right w:val="nil"/>
            </w:tcBorders>
            <w:shd w:val="clear" w:color="auto" w:fill="auto"/>
          </w:tcPr>
          <w:p w14:paraId="6C13E338" w14:textId="231F0DBE" w:rsidR="00EE5F83" w:rsidRDefault="007537A4">
            <w:pPr>
              <w:pStyle w:val="P68B1DB1-Normal7"/>
              <w:spacing w:before="120" w:after="120"/>
            </w:pPr>
            <w:r>
              <w:t xml:space="preserve">Entité </w:t>
            </w:r>
            <w:proofErr w:type="gramStart"/>
            <w:r>
              <w:t>déclarante:</w:t>
            </w:r>
            <w:proofErr w:type="gramEnd"/>
            <w:r>
              <w:t xml:space="preserve"> </w:t>
            </w:r>
            <w:r w:rsidR="00225F37">
              <w:t>&lt;</w:t>
            </w:r>
            <w:r>
              <w:rPr>
                <w:highlight w:val="yellow"/>
              </w:rPr>
              <w:t>Nom complet de l’entité</w:t>
            </w:r>
            <w:r w:rsidR="00225F37">
              <w:t>&gt;</w:t>
            </w:r>
          </w:p>
        </w:tc>
      </w:tr>
      <w:tr w:rsidR="00EE5F83" w14:paraId="6A3BEAC0" w14:textId="77777777">
        <w:tblPrEx>
          <w:tblBorders>
            <w:left w:val="single" w:sz="4" w:space="0" w:color="auto"/>
            <w:right w:val="single" w:sz="4" w:space="0" w:color="auto"/>
            <w:insideH w:val="single" w:sz="4" w:space="0" w:color="auto"/>
            <w:insideV w:val="single" w:sz="4" w:space="0" w:color="auto"/>
          </w:tblBorders>
          <w:shd w:val="clear" w:color="auto" w:fill="auto"/>
        </w:tblPrEx>
        <w:tc>
          <w:tcPr>
            <w:tcW w:w="1574" w:type="dxa"/>
            <w:tcBorders>
              <w:left w:val="nil"/>
            </w:tcBorders>
            <w:shd w:val="clear" w:color="auto" w:fill="auto"/>
          </w:tcPr>
          <w:p w14:paraId="01FCA956" w14:textId="77777777" w:rsidR="00EE5F83" w:rsidRDefault="007537A4">
            <w:pPr>
              <w:pStyle w:val="P68B1DB1-Normal6"/>
              <w:spacing w:before="120" w:after="120"/>
            </w:pPr>
            <w:r>
              <w:t>Adresse</w:t>
            </w:r>
          </w:p>
        </w:tc>
        <w:tc>
          <w:tcPr>
            <w:tcW w:w="3785" w:type="dxa"/>
            <w:shd w:val="clear" w:color="auto" w:fill="auto"/>
          </w:tcPr>
          <w:p w14:paraId="54F90622" w14:textId="77777777" w:rsidR="00EE5F83" w:rsidRDefault="00EE5F83">
            <w:pPr>
              <w:spacing w:before="120" w:after="120"/>
              <w:rPr>
                <w:sz w:val="16"/>
              </w:rPr>
            </w:pPr>
          </w:p>
        </w:tc>
        <w:tc>
          <w:tcPr>
            <w:tcW w:w="1080" w:type="dxa"/>
            <w:shd w:val="clear" w:color="auto" w:fill="auto"/>
          </w:tcPr>
          <w:p w14:paraId="706D218A" w14:textId="77777777" w:rsidR="00EE5F83" w:rsidRDefault="007537A4">
            <w:pPr>
              <w:pStyle w:val="P68B1DB1-Normal6"/>
              <w:spacing w:before="120" w:after="120"/>
            </w:pPr>
            <w:r>
              <w:t>Pays</w:t>
            </w:r>
          </w:p>
        </w:tc>
        <w:tc>
          <w:tcPr>
            <w:tcW w:w="2775" w:type="dxa"/>
            <w:tcBorders>
              <w:right w:val="nil"/>
            </w:tcBorders>
            <w:shd w:val="clear" w:color="auto" w:fill="auto"/>
          </w:tcPr>
          <w:p w14:paraId="25AC9E26" w14:textId="77777777" w:rsidR="00EE5F83" w:rsidRDefault="00EE5F83">
            <w:pPr>
              <w:spacing w:before="120" w:after="120"/>
              <w:rPr>
                <w:sz w:val="16"/>
              </w:rPr>
            </w:pPr>
          </w:p>
        </w:tc>
      </w:tr>
      <w:tr w:rsidR="00EE5F83" w14:paraId="5AB5CB71" w14:textId="77777777">
        <w:tblPrEx>
          <w:tblBorders>
            <w:left w:val="single" w:sz="4" w:space="0" w:color="auto"/>
            <w:right w:val="single" w:sz="4" w:space="0" w:color="auto"/>
            <w:insideH w:val="single" w:sz="4" w:space="0" w:color="auto"/>
            <w:insideV w:val="single" w:sz="4" w:space="0" w:color="auto"/>
          </w:tblBorders>
          <w:shd w:val="clear" w:color="auto" w:fill="auto"/>
        </w:tblPrEx>
        <w:tc>
          <w:tcPr>
            <w:tcW w:w="1574" w:type="dxa"/>
            <w:tcBorders>
              <w:left w:val="nil"/>
              <w:bottom w:val="single" w:sz="4" w:space="0" w:color="auto"/>
            </w:tcBorders>
            <w:shd w:val="clear" w:color="auto" w:fill="auto"/>
          </w:tcPr>
          <w:p w14:paraId="17A9A484" w14:textId="77777777" w:rsidR="00EE5F83" w:rsidRDefault="007537A4">
            <w:pPr>
              <w:pStyle w:val="P68B1DB1-Normal6"/>
              <w:spacing w:before="120" w:after="120"/>
            </w:pPr>
            <w:r>
              <w:lastRenderedPageBreak/>
              <w:t>Téléphone</w:t>
            </w:r>
          </w:p>
        </w:tc>
        <w:tc>
          <w:tcPr>
            <w:tcW w:w="3785" w:type="dxa"/>
            <w:tcBorders>
              <w:bottom w:val="single" w:sz="4" w:space="0" w:color="auto"/>
            </w:tcBorders>
            <w:shd w:val="clear" w:color="auto" w:fill="auto"/>
          </w:tcPr>
          <w:p w14:paraId="62190A7B" w14:textId="77777777" w:rsidR="00EE5F83" w:rsidRDefault="00EE5F83">
            <w:pPr>
              <w:spacing w:before="120" w:after="120"/>
              <w:rPr>
                <w:sz w:val="16"/>
              </w:rPr>
            </w:pPr>
          </w:p>
        </w:tc>
        <w:tc>
          <w:tcPr>
            <w:tcW w:w="1080" w:type="dxa"/>
            <w:tcBorders>
              <w:bottom w:val="single" w:sz="4" w:space="0" w:color="auto"/>
            </w:tcBorders>
            <w:shd w:val="clear" w:color="auto" w:fill="auto"/>
          </w:tcPr>
          <w:p w14:paraId="75B4092A" w14:textId="77777777" w:rsidR="00EE5F83" w:rsidRDefault="007537A4">
            <w:pPr>
              <w:pStyle w:val="P68B1DB1-Normal6"/>
              <w:spacing w:before="120" w:after="120"/>
            </w:pPr>
            <w:r>
              <w:t>Fax</w:t>
            </w:r>
          </w:p>
        </w:tc>
        <w:tc>
          <w:tcPr>
            <w:tcW w:w="2775" w:type="dxa"/>
            <w:tcBorders>
              <w:bottom w:val="single" w:sz="4" w:space="0" w:color="auto"/>
              <w:right w:val="nil"/>
            </w:tcBorders>
            <w:shd w:val="clear" w:color="auto" w:fill="auto"/>
          </w:tcPr>
          <w:p w14:paraId="16D09376" w14:textId="77777777" w:rsidR="00EE5F83" w:rsidRDefault="00EE5F83">
            <w:pPr>
              <w:spacing w:before="120" w:after="120"/>
              <w:rPr>
                <w:sz w:val="16"/>
              </w:rPr>
            </w:pPr>
          </w:p>
        </w:tc>
      </w:tr>
      <w:tr w:rsidR="00EE5F83" w14:paraId="10E7B000" w14:textId="77777777">
        <w:tblPrEx>
          <w:tblBorders>
            <w:left w:val="single" w:sz="4" w:space="0" w:color="auto"/>
            <w:right w:val="single" w:sz="4" w:space="0" w:color="auto"/>
            <w:insideH w:val="single" w:sz="4" w:space="0" w:color="auto"/>
            <w:insideV w:val="single" w:sz="4" w:space="0" w:color="auto"/>
          </w:tblBorders>
          <w:shd w:val="clear" w:color="auto" w:fill="auto"/>
        </w:tblPrEx>
        <w:tc>
          <w:tcPr>
            <w:tcW w:w="1574" w:type="dxa"/>
            <w:tcBorders>
              <w:left w:val="nil"/>
            </w:tcBorders>
            <w:shd w:val="clear" w:color="auto" w:fill="auto"/>
          </w:tcPr>
          <w:p w14:paraId="0B4A8306" w14:textId="279EE8D6" w:rsidR="00EE5F83" w:rsidRDefault="007537A4">
            <w:pPr>
              <w:pStyle w:val="P68B1DB1-Normal6"/>
              <w:spacing w:before="120" w:after="120"/>
            </w:pPr>
            <w:r>
              <w:t>Site</w:t>
            </w:r>
            <w:r w:rsidR="00225F37">
              <w:t xml:space="preserve"> web</w:t>
            </w:r>
          </w:p>
        </w:tc>
        <w:tc>
          <w:tcPr>
            <w:tcW w:w="7640" w:type="dxa"/>
            <w:gridSpan w:val="3"/>
            <w:tcBorders>
              <w:right w:val="nil"/>
            </w:tcBorders>
            <w:shd w:val="clear" w:color="auto" w:fill="auto"/>
          </w:tcPr>
          <w:p w14:paraId="44912FE8" w14:textId="77777777" w:rsidR="00EE5F83" w:rsidRDefault="00EE5F83">
            <w:pPr>
              <w:spacing w:before="120" w:after="120"/>
              <w:rPr>
                <w:sz w:val="16"/>
              </w:rPr>
            </w:pPr>
          </w:p>
        </w:tc>
      </w:tr>
      <w:tr w:rsidR="00EE5F83" w14:paraId="74834CDA" w14:textId="77777777">
        <w:tblPrEx>
          <w:tblBorders>
            <w:left w:val="single" w:sz="4" w:space="0" w:color="auto"/>
            <w:right w:val="single" w:sz="4" w:space="0" w:color="auto"/>
            <w:insideH w:val="single" w:sz="4" w:space="0" w:color="auto"/>
            <w:insideV w:val="single" w:sz="4" w:space="0" w:color="auto"/>
          </w:tblBorders>
          <w:shd w:val="clear" w:color="auto" w:fill="auto"/>
        </w:tblPrEx>
        <w:tc>
          <w:tcPr>
            <w:tcW w:w="9214" w:type="dxa"/>
            <w:gridSpan w:val="4"/>
            <w:tcBorders>
              <w:left w:val="nil"/>
              <w:right w:val="nil"/>
            </w:tcBorders>
            <w:shd w:val="clear" w:color="auto" w:fill="auto"/>
          </w:tcPr>
          <w:p w14:paraId="2357A5E0" w14:textId="77777777" w:rsidR="00EE5F83" w:rsidRDefault="007537A4">
            <w:pPr>
              <w:pStyle w:val="P68B1DB1-Normal8"/>
              <w:spacing w:before="120" w:after="120"/>
            </w:pPr>
            <w:r>
              <w:t xml:space="preserve">Principale personne à contacter  </w:t>
            </w:r>
          </w:p>
        </w:tc>
      </w:tr>
    </w:tbl>
    <w:p w14:paraId="5DB2C38C" w14:textId="585733E5" w:rsidR="00EE5F83" w:rsidRDefault="007537A4">
      <w:pPr>
        <w:pStyle w:val="FootnoteText"/>
        <w:spacing w:before="120" w:after="120"/>
      </w:pPr>
      <w:proofErr w:type="gramStart"/>
      <w:r>
        <w:t>Annexe:</w:t>
      </w:r>
      <w:proofErr w:type="gramEnd"/>
      <w:r>
        <w:t xml:space="preserve"> </w:t>
      </w:r>
    </w:p>
    <w:p w14:paraId="2E04A70E" w14:textId="0A6D1D23" w:rsidR="00EE5F83" w:rsidRDefault="007537A4">
      <w:pPr>
        <w:pStyle w:val="P68B1DB1-Normal9"/>
        <w:spacing w:before="120" w:after="120"/>
        <w:rPr>
          <w:color w:val="000000" w:themeColor="text1"/>
        </w:rPr>
      </w:pPr>
      <w:proofErr w:type="gramStart"/>
      <w:r>
        <w:rPr>
          <w:shd w:val="clear" w:color="auto" w:fill="FFFF00"/>
        </w:rPr>
        <w:t xml:space="preserve">[ </w:t>
      </w:r>
      <w:r>
        <w:t>D</w:t>
      </w:r>
      <w:r>
        <w:rPr>
          <w:shd w:val="clear" w:color="auto" w:fill="FFFF00"/>
        </w:rPr>
        <w:t>ocuments</w:t>
      </w:r>
      <w:proofErr w:type="gramEnd"/>
      <w:r>
        <w:rPr>
          <w:shd w:val="clear" w:color="auto" w:fill="FFFF00"/>
        </w:rPr>
        <w:t xml:space="preserve"> </w:t>
      </w:r>
      <w:r>
        <w:t>qui peuvent être utiles pour la soumission des offres (par exemple, rapport financier, etc.)</w:t>
      </w:r>
      <w:r w:rsidR="00F45EA6">
        <w:t>]</w:t>
      </w:r>
    </w:p>
    <w:p w14:paraId="03898BB9" w14:textId="77777777" w:rsidR="00EE5F83" w:rsidRDefault="00EE5F83">
      <w:pPr>
        <w:spacing w:before="120" w:after="120"/>
        <w:rPr>
          <w:sz w:val="20"/>
        </w:rPr>
      </w:pPr>
    </w:p>
    <w:sectPr w:rsidR="00EE5F83">
      <w:type w:val="continuous"/>
      <w:pgSz w:w="11906" w:h="16838" w:code="9"/>
      <w:pgMar w:top="1418" w:right="992" w:bottom="1440" w:left="1797" w:header="720" w:footer="72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597AE97" w14:textId="77777777" w:rsidR="00EE5F83" w:rsidRDefault="007537A4">
      <w:r>
        <w:separator/>
      </w:r>
    </w:p>
  </w:endnote>
  <w:endnote w:type="continuationSeparator" w:id="0">
    <w:p w14:paraId="078749F5" w14:textId="77777777" w:rsidR="00EE5F83" w:rsidRDefault="007537A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8FF7EC" w14:textId="77777777" w:rsidR="00EE5F83" w:rsidRDefault="00EE5F8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44F3AB" w14:textId="0F2835A6" w:rsidR="00EE5F83" w:rsidRDefault="007537A4">
    <w:r>
      <w:rPr>
        <w:rFonts w:ascii="Arial" w:hAnsi="Arial" w:cs="Arial"/>
        <w:i/>
        <w:sz w:val="16"/>
      </w:rPr>
      <w:t xml:space="preserve">Version </w:t>
    </w:r>
    <w:r w:rsidR="00A24CAE">
      <w:rPr>
        <w:rFonts w:ascii="Arial" w:hAnsi="Arial" w:cs="Arial"/>
        <w:i/>
        <w:sz w:val="16"/>
      </w:rPr>
      <w:t>janvier</w:t>
    </w:r>
    <w:r>
      <w:rPr>
        <w:rFonts w:ascii="Arial" w:hAnsi="Arial" w:cs="Arial"/>
        <w:i/>
        <w:sz w:val="16"/>
      </w:rPr>
      <w:t xml:space="preserve"> 202</w:t>
    </w:r>
    <w:r w:rsidR="00A24CAE">
      <w:rPr>
        <w:rFonts w:ascii="Arial" w:hAnsi="Arial" w:cs="Arial"/>
        <w:i/>
        <w:sz w:val="16"/>
      </w:rPr>
      <w:t xml:space="preserve">5                                                                                                                  </w:t>
    </w:r>
    <w:r>
      <w:tab/>
    </w:r>
    <w:r>
      <w:tab/>
    </w:r>
    <w:r>
      <w:rPr>
        <w:rFonts w:ascii="Arial" w:hAnsi="Arial" w:cs="Arial"/>
        <w:i/>
        <w:sz w:val="16"/>
      </w:rPr>
      <w:t xml:space="preserve"> Page </w:t>
    </w:r>
    <w:r>
      <w:rPr>
        <w:rFonts w:ascii="Arial" w:hAnsi="Arial" w:cs="Arial"/>
        <w:i/>
        <w:sz w:val="16"/>
      </w:rPr>
      <w:fldChar w:fldCharType="begin"/>
    </w:r>
    <w:r>
      <w:rPr>
        <w:rFonts w:ascii="Arial" w:hAnsi="Arial" w:cs="Arial"/>
        <w:i/>
        <w:sz w:val="16"/>
      </w:rPr>
      <w:instrText xml:space="preserve"> PAGE  \* Arabic  \* MERGEFORMAT </w:instrText>
    </w:r>
    <w:r>
      <w:rPr>
        <w:rFonts w:ascii="Arial" w:hAnsi="Arial" w:cs="Arial"/>
        <w:i/>
        <w:sz w:val="16"/>
      </w:rPr>
      <w:fldChar w:fldCharType="separate"/>
    </w:r>
    <w:r>
      <w:rPr>
        <w:rFonts w:ascii="Arial" w:hAnsi="Arial" w:cs="Arial"/>
        <w:i/>
        <w:sz w:val="16"/>
      </w:rPr>
      <w:t>3</w:t>
    </w:r>
    <w:r>
      <w:rPr>
        <w:rFonts w:ascii="Arial" w:hAnsi="Arial" w:cs="Arial"/>
        <w:i/>
        <w:sz w:val="16"/>
      </w:rPr>
      <w:fldChar w:fldCharType="end"/>
    </w:r>
    <w:r>
      <w:rPr>
        <w:rFonts w:ascii="Arial" w:hAnsi="Arial" w:cs="Arial"/>
        <w:i/>
        <w:sz w:val="16"/>
      </w:rPr>
      <w:t>/</w:t>
    </w:r>
    <w:r>
      <w:rPr>
        <w:rFonts w:ascii="Arial" w:hAnsi="Arial" w:cs="Arial"/>
        <w:i/>
        <w:sz w:val="16"/>
      </w:rPr>
      <w:fldChar w:fldCharType="begin"/>
    </w:r>
    <w:r>
      <w:rPr>
        <w:rFonts w:ascii="Arial" w:hAnsi="Arial" w:cs="Arial"/>
        <w:i/>
        <w:sz w:val="16"/>
      </w:rPr>
      <w:instrText xml:space="preserve"> NUMPAGES  \# "0"  \* MERGEFORMAT </w:instrText>
    </w:r>
    <w:r>
      <w:rPr>
        <w:rFonts w:ascii="Arial" w:hAnsi="Arial" w:cs="Arial"/>
        <w:i/>
        <w:sz w:val="16"/>
      </w:rPr>
      <w:fldChar w:fldCharType="separate"/>
    </w:r>
    <w:r>
      <w:rPr>
        <w:rFonts w:ascii="Arial" w:hAnsi="Arial" w:cs="Arial"/>
        <w:i/>
        <w:sz w:val="16"/>
      </w:rPr>
      <w:t>4</w:t>
    </w:r>
    <w:r>
      <w:rPr>
        <w:rFonts w:ascii="Arial" w:hAnsi="Arial" w:cs="Arial"/>
        <w:i/>
        <w:sz w:val="16"/>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375331" w14:textId="77777777" w:rsidR="00EE5F83" w:rsidRDefault="007537A4">
    <w:pPr>
      <w:pStyle w:val="P68B1DB1-Footer11"/>
    </w:pPr>
    <w:r>
      <w:t>Version de juin 2017</w:t>
    </w:r>
  </w:p>
  <w:p w14:paraId="4B7F4E99" w14:textId="77777777" w:rsidR="00EE5F83" w:rsidRDefault="00EE5F8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E6E93FD" w14:textId="77777777" w:rsidR="00EE5F83" w:rsidRDefault="007537A4">
      <w:r>
        <w:separator/>
      </w:r>
    </w:p>
  </w:footnote>
  <w:footnote w:type="continuationSeparator" w:id="0">
    <w:p w14:paraId="79BC9B3B" w14:textId="77777777" w:rsidR="00EE5F83" w:rsidRDefault="007537A4">
      <w:r>
        <w:continuationSeparator/>
      </w:r>
    </w:p>
  </w:footnote>
  <w:footnote w:id="1">
    <w:p w14:paraId="0D960BB6" w14:textId="7A15824C" w:rsidR="0019282D" w:rsidRPr="00F02746" w:rsidRDefault="0019282D" w:rsidP="0019282D">
      <w:pPr>
        <w:pStyle w:val="FootnoteText"/>
        <w:rPr>
          <w:lang w:val="fr-BE" w:eastAsia="en-GB"/>
        </w:rPr>
      </w:pPr>
      <w:r>
        <w:rPr>
          <w:sz w:val="16"/>
          <w:szCs w:val="16"/>
          <w:highlight w:val="yellow"/>
          <w:vertAlign w:val="superscript"/>
        </w:rPr>
        <w:footnoteRef/>
      </w:r>
      <w:r w:rsidRPr="00F02746">
        <w:rPr>
          <w:highlight w:val="yellow"/>
          <w:lang w:val="fr-BE"/>
        </w:rPr>
        <w:t xml:space="preserve"> </w:t>
      </w:r>
      <w:r w:rsidR="0072016A" w:rsidRPr="001C499D">
        <w:rPr>
          <w:sz w:val="16"/>
          <w:szCs w:val="16"/>
          <w:highlight w:val="yellow"/>
          <w:lang w:val="fr-BE"/>
        </w:rPr>
        <w:t xml:space="preserve">Numéro séquentiel. Remplir un exemplaire </w:t>
      </w:r>
      <w:proofErr w:type="gramStart"/>
      <w:r w:rsidR="001C499D" w:rsidRPr="001C499D">
        <w:rPr>
          <w:sz w:val="16"/>
          <w:szCs w:val="16"/>
          <w:highlight w:val="yellow"/>
          <w:lang w:val="fr-BE"/>
        </w:rPr>
        <w:t>diffèrent</w:t>
      </w:r>
      <w:proofErr w:type="gramEnd"/>
      <w:r w:rsidR="0072016A" w:rsidRPr="001C499D">
        <w:rPr>
          <w:sz w:val="16"/>
          <w:szCs w:val="16"/>
          <w:highlight w:val="yellow"/>
          <w:lang w:val="fr-BE"/>
        </w:rPr>
        <w:t xml:space="preserve"> de la présente annexe pour chaque contrat concerné</w:t>
      </w:r>
      <w:r w:rsidRPr="00F02746">
        <w:rPr>
          <w:sz w:val="16"/>
          <w:szCs w:val="16"/>
          <w:lang w:val="fr-BE"/>
        </w:rPr>
        <w:t xml:space="preserve"> </w:t>
      </w:r>
    </w:p>
  </w:footnote>
  <w:footnote w:id="2">
    <w:p w14:paraId="4E47CD03" w14:textId="77777777" w:rsidR="00EE5F83" w:rsidRDefault="007537A4">
      <w:pPr>
        <w:pStyle w:val="FootnoteText"/>
      </w:pPr>
      <w:r>
        <w:rPr>
          <w:rStyle w:val="FootnoteReference"/>
        </w:rPr>
        <w:footnoteRef/>
      </w:r>
      <w:r>
        <w:t xml:space="preserve"> </w:t>
      </w:r>
      <w:r>
        <w:rPr>
          <w:sz w:val="16"/>
        </w:rPr>
        <w:t>Contrat pour lequel le rapport financier soumis à vérification est émis. Le contrat établi avec le vérificateur des dépenses sera appelé</w:t>
      </w:r>
      <w:proofErr w:type="gramStart"/>
      <w:r>
        <w:rPr>
          <w:sz w:val="16"/>
        </w:rPr>
        <w:t xml:space="preserve"> «contrat</w:t>
      </w:r>
      <w:proofErr w:type="gramEnd"/>
      <w:r>
        <w:rPr>
          <w:sz w:val="16"/>
        </w:rPr>
        <w:t xml:space="preserve"> de vérification».</w:t>
      </w:r>
    </w:p>
  </w:footnote>
  <w:footnote w:id="3">
    <w:p w14:paraId="3390D943" w14:textId="77777777" w:rsidR="00EE5F83" w:rsidRDefault="007537A4">
      <w:pPr>
        <w:pStyle w:val="FootnoteText"/>
      </w:pPr>
      <w:r>
        <w:rPr>
          <w:rStyle w:val="FootnoteReference"/>
          <w:sz w:val="16"/>
        </w:rPr>
        <w:footnoteRef/>
      </w:r>
      <w:r>
        <w:rPr>
          <w:sz w:val="16"/>
        </w:rPr>
        <w:t xml:space="preserve"> Le terme</w:t>
      </w:r>
      <w:proofErr w:type="gramStart"/>
      <w:r>
        <w:rPr>
          <w:sz w:val="16"/>
        </w:rPr>
        <w:t xml:space="preserve"> «Autres</w:t>
      </w:r>
      <w:proofErr w:type="gramEnd"/>
      <w:r>
        <w:rPr>
          <w:sz w:val="16"/>
        </w:rPr>
        <w:t xml:space="preserve"> entités ayant engagé des dépenses» désigne les entités qui, en dehors de l’entité déclarante, ont effectué une partie des dépenses déclarées.</w:t>
      </w:r>
    </w:p>
  </w:footnote>
  <w:footnote w:id="4">
    <w:p w14:paraId="1CE140E3" w14:textId="5F828D8B" w:rsidR="00EE5F83" w:rsidRDefault="007537A4">
      <w:pPr>
        <w:pStyle w:val="FootnoteText"/>
        <w:rPr>
          <w:b/>
          <w:color w:val="92D050"/>
          <w:sz w:val="16"/>
        </w:rPr>
      </w:pPr>
      <w:r>
        <w:rPr>
          <w:rStyle w:val="FootnoteReference"/>
          <w:b/>
          <w:color w:val="92D050"/>
          <w:sz w:val="16"/>
        </w:rPr>
        <w:footnoteRef/>
      </w:r>
      <w:r>
        <w:rPr>
          <w:b/>
          <w:color w:val="92D050"/>
          <w:sz w:val="16"/>
        </w:rPr>
        <w:t xml:space="preserve"> Dans les cas a) de prévisions de programme mises en œuvre par un organisme de droit privé mandaté et b) de subventions en gestion indirecte avec des pays partenaires qui ne font pas l’objet d’une évaluation des piliers, veuillez ajouter ici et dans le tableau F les coordonnées du contractant privé afin de garantir sa participation directe au processus d’audit.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5065B2" w14:textId="77777777" w:rsidR="00EE5F83" w:rsidRDefault="00EE5F8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71D9B8" w14:textId="11226D56" w:rsidR="00EE5F83" w:rsidRDefault="007537A4">
    <w:pPr>
      <w:pStyle w:val="P68B1DB1-Header10"/>
      <w:jc w:val="right"/>
    </w:pPr>
    <w:r>
      <w:t>Cahier des Charges pour la vérification des dépenses</w:t>
    </w:r>
  </w:p>
  <w:p w14:paraId="5FBA291B" w14:textId="77777777" w:rsidR="00EE5F83" w:rsidRDefault="007537A4">
    <w:pPr>
      <w:pStyle w:val="P68B1DB1-Header10"/>
      <w:jc w:val="right"/>
    </w:pPr>
    <w:r>
      <w:t xml:space="preserve"> Annexe 1 — Contexte du mandat/Informations essentielles</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E702FB" w14:textId="77777777" w:rsidR="00EE5F83" w:rsidRDefault="007537A4">
    <w:pPr>
      <w:pStyle w:val="P68B1DB1-Header10"/>
      <w:jc w:val="right"/>
    </w:pPr>
    <w:r>
      <w:t xml:space="preserve">Annexe 1 des </w:t>
    </w:r>
    <w:proofErr w:type="spellStart"/>
    <w:r>
      <w:t>TdR</w:t>
    </w:r>
    <w:proofErr w:type="spellEnd"/>
    <w:r>
      <w:t xml:space="preserve"> pour un audit financier — Contexte de l’engagement — Informations clés pour un audit financier</w:t>
    </w:r>
  </w:p>
</w:hdr>
</file>

<file path=word/intelligence2.xml><?xml version="1.0" encoding="utf-8"?>
<int2:intelligence xmlns:int2="http://schemas.microsoft.com/office/intelligence/2020/intelligence" xmlns:oel="http://schemas.microsoft.com/office/2019/extlst">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AB19EE"/>
    <w:multiLevelType w:val="hybridMultilevel"/>
    <w:tmpl w:val="D346AC56"/>
    <w:lvl w:ilvl="0" w:tplc="0809000B">
      <w:start w:val="1"/>
      <w:numFmt w:val="bullet"/>
      <w:lvlText w:val=""/>
      <w:lvlJc w:val="left"/>
      <w:pPr>
        <w:tabs>
          <w:tab w:val="num" w:pos="720"/>
        </w:tabs>
        <w:ind w:left="720" w:hanging="360"/>
      </w:pPr>
      <w:rPr>
        <w:rFonts w:ascii="Wingdings" w:hAnsi="Wingdings"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3F9050D"/>
    <w:multiLevelType w:val="hybridMultilevel"/>
    <w:tmpl w:val="FE2A2A08"/>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052A4A5A"/>
    <w:multiLevelType w:val="hybridMultilevel"/>
    <w:tmpl w:val="2F228B30"/>
    <w:lvl w:ilvl="0" w:tplc="0809000D">
      <w:start w:val="1"/>
      <w:numFmt w:val="bullet"/>
      <w:lvlText w:val=""/>
      <w:lvlJc w:val="left"/>
      <w:pPr>
        <w:tabs>
          <w:tab w:val="num" w:pos="720"/>
        </w:tabs>
        <w:ind w:left="720" w:hanging="360"/>
      </w:pPr>
      <w:rPr>
        <w:rFonts w:ascii="Wingdings" w:hAnsi="Wingdings" w:hint="default"/>
      </w:rPr>
    </w:lvl>
    <w:lvl w:ilvl="1" w:tplc="08090001">
      <w:start w:val="1"/>
      <w:numFmt w:val="bullet"/>
      <w:lvlText w:val=""/>
      <w:lvlJc w:val="left"/>
      <w:pPr>
        <w:tabs>
          <w:tab w:val="num" w:pos="1440"/>
        </w:tabs>
        <w:ind w:left="1440" w:hanging="360"/>
      </w:pPr>
      <w:rPr>
        <w:rFonts w:ascii="Symbol" w:hAnsi="Symbol"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095369E0"/>
    <w:multiLevelType w:val="hybridMultilevel"/>
    <w:tmpl w:val="183057B2"/>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12C0004D"/>
    <w:multiLevelType w:val="hybridMultilevel"/>
    <w:tmpl w:val="8220699C"/>
    <w:lvl w:ilvl="0" w:tplc="0809000D">
      <w:start w:val="1"/>
      <w:numFmt w:val="bullet"/>
      <w:lvlText w:val=""/>
      <w:lvlJc w:val="left"/>
      <w:pPr>
        <w:tabs>
          <w:tab w:val="num" w:pos="720"/>
        </w:tabs>
        <w:ind w:left="720" w:hanging="360"/>
      </w:pPr>
      <w:rPr>
        <w:rFonts w:ascii="Wingdings" w:hAnsi="Wingdings"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16700EAE"/>
    <w:multiLevelType w:val="hybridMultilevel"/>
    <w:tmpl w:val="9B4E8152"/>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1C7B4597"/>
    <w:multiLevelType w:val="hybridMultilevel"/>
    <w:tmpl w:val="FC8AF2CA"/>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1F734306"/>
    <w:multiLevelType w:val="multilevel"/>
    <w:tmpl w:val="04090025"/>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8" w15:restartNumberingAfterBreak="0">
    <w:nsid w:val="210333E7"/>
    <w:multiLevelType w:val="hybridMultilevel"/>
    <w:tmpl w:val="54D4D770"/>
    <w:lvl w:ilvl="0" w:tplc="D6AC014A">
      <w:start w:val="1"/>
      <w:numFmt w:val="bullet"/>
      <w:lvlText w:val=""/>
      <w:lvlJc w:val="left"/>
      <w:pPr>
        <w:tabs>
          <w:tab w:val="num" w:pos="360"/>
        </w:tabs>
        <w:ind w:left="360" w:hanging="360"/>
      </w:pPr>
      <w:rPr>
        <w:rFonts w:ascii="Wingdings" w:hAnsi="Wingdings" w:hint="default"/>
      </w:rPr>
    </w:lvl>
    <w:lvl w:ilvl="1" w:tplc="0809000D">
      <w:start w:val="1"/>
      <w:numFmt w:val="bullet"/>
      <w:lvlText w:val=""/>
      <w:lvlJc w:val="left"/>
      <w:pPr>
        <w:tabs>
          <w:tab w:val="num" w:pos="1440"/>
        </w:tabs>
        <w:ind w:left="1440" w:hanging="360"/>
      </w:pPr>
      <w:rPr>
        <w:rFonts w:ascii="Wingdings" w:hAnsi="Wingdings"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29991958"/>
    <w:multiLevelType w:val="hybridMultilevel"/>
    <w:tmpl w:val="DDF6AD2E"/>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2E27478D"/>
    <w:multiLevelType w:val="hybridMultilevel"/>
    <w:tmpl w:val="3A2C21D6"/>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303654DC"/>
    <w:multiLevelType w:val="hybridMultilevel"/>
    <w:tmpl w:val="8A96167E"/>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31FE0C11"/>
    <w:multiLevelType w:val="hybridMultilevel"/>
    <w:tmpl w:val="164A93F4"/>
    <w:lvl w:ilvl="0" w:tplc="0809000D">
      <w:start w:val="1"/>
      <w:numFmt w:val="bullet"/>
      <w:lvlText w:val=""/>
      <w:lvlJc w:val="left"/>
      <w:pPr>
        <w:tabs>
          <w:tab w:val="num" w:pos="720"/>
        </w:tabs>
        <w:ind w:left="720" w:hanging="360"/>
      </w:pPr>
      <w:rPr>
        <w:rFonts w:ascii="Wingdings" w:hAnsi="Wingdings"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389C655F"/>
    <w:multiLevelType w:val="hybridMultilevel"/>
    <w:tmpl w:val="DED2BA88"/>
    <w:lvl w:ilvl="0" w:tplc="FFFFFFFF">
      <w:start w:val="1"/>
      <w:numFmt w:val="bullet"/>
      <w:lvlText w:val=""/>
      <w:lvlJc w:val="left"/>
      <w:pPr>
        <w:tabs>
          <w:tab w:val="num" w:pos="360"/>
        </w:tabs>
        <w:ind w:left="360" w:hanging="360"/>
      </w:pPr>
      <w:rPr>
        <w:rFonts w:ascii="Wingdings" w:hAnsi="Wingdings" w:hint="default"/>
      </w:rPr>
    </w:lvl>
    <w:lvl w:ilvl="1" w:tplc="08090001">
      <w:start w:val="1"/>
      <w:numFmt w:val="bullet"/>
      <w:lvlText w:val=""/>
      <w:lvlJc w:val="left"/>
      <w:pPr>
        <w:tabs>
          <w:tab w:val="num" w:pos="1440"/>
        </w:tabs>
        <w:ind w:left="1440" w:hanging="360"/>
      </w:pPr>
      <w:rPr>
        <w:rFonts w:ascii="Symbol" w:hAnsi="Symbol"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B4A35FD"/>
    <w:multiLevelType w:val="hybridMultilevel"/>
    <w:tmpl w:val="AE5ED09C"/>
    <w:lvl w:ilvl="0" w:tplc="0809000D">
      <w:start w:val="1"/>
      <w:numFmt w:val="bullet"/>
      <w:lvlText w:val=""/>
      <w:lvlJc w:val="left"/>
      <w:pPr>
        <w:tabs>
          <w:tab w:val="num" w:pos="720"/>
        </w:tabs>
        <w:ind w:left="720" w:hanging="360"/>
      </w:pPr>
      <w:rPr>
        <w:rFonts w:ascii="Wingdings" w:hAnsi="Wingdings"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476D6465"/>
    <w:multiLevelType w:val="hybridMultilevel"/>
    <w:tmpl w:val="6A50E7C6"/>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47B37122"/>
    <w:multiLevelType w:val="hybridMultilevel"/>
    <w:tmpl w:val="0C4C17A0"/>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50410515"/>
    <w:multiLevelType w:val="hybridMultilevel"/>
    <w:tmpl w:val="5936C234"/>
    <w:lvl w:ilvl="0" w:tplc="0809000D">
      <w:start w:val="1"/>
      <w:numFmt w:val="bullet"/>
      <w:lvlText w:val=""/>
      <w:lvlJc w:val="left"/>
      <w:pPr>
        <w:tabs>
          <w:tab w:val="num" w:pos="720"/>
        </w:tabs>
        <w:ind w:left="720" w:hanging="360"/>
      </w:pPr>
      <w:rPr>
        <w:rFonts w:ascii="Wingdings" w:hAnsi="Wingdings"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59BB2109"/>
    <w:multiLevelType w:val="hybridMultilevel"/>
    <w:tmpl w:val="A9B28B3C"/>
    <w:lvl w:ilvl="0" w:tplc="0809000D">
      <w:start w:val="1"/>
      <w:numFmt w:val="bullet"/>
      <w:lvlText w:val=""/>
      <w:lvlJc w:val="left"/>
      <w:pPr>
        <w:tabs>
          <w:tab w:val="num" w:pos="720"/>
        </w:tabs>
        <w:ind w:left="720" w:hanging="360"/>
      </w:pPr>
      <w:rPr>
        <w:rFonts w:ascii="Wingdings" w:hAnsi="Wingdings" w:hint="default"/>
      </w:rPr>
    </w:lvl>
    <w:lvl w:ilvl="1" w:tplc="08090001">
      <w:start w:val="1"/>
      <w:numFmt w:val="bullet"/>
      <w:lvlText w:val=""/>
      <w:lvlJc w:val="left"/>
      <w:pPr>
        <w:tabs>
          <w:tab w:val="num" w:pos="1440"/>
        </w:tabs>
        <w:ind w:left="1440" w:hanging="360"/>
      </w:pPr>
      <w:rPr>
        <w:rFonts w:ascii="Symbol" w:hAnsi="Symbol"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654B2C4F"/>
    <w:multiLevelType w:val="hybridMultilevel"/>
    <w:tmpl w:val="4274D196"/>
    <w:lvl w:ilvl="0" w:tplc="0809000D">
      <w:start w:val="1"/>
      <w:numFmt w:val="bullet"/>
      <w:lvlText w:val=""/>
      <w:lvlJc w:val="left"/>
      <w:pPr>
        <w:tabs>
          <w:tab w:val="num" w:pos="720"/>
        </w:tabs>
        <w:ind w:left="720" w:hanging="360"/>
      </w:pPr>
      <w:rPr>
        <w:rFonts w:ascii="Wingdings" w:hAnsi="Wingdings"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764A5034"/>
    <w:multiLevelType w:val="hybridMultilevel"/>
    <w:tmpl w:val="5978D148"/>
    <w:lvl w:ilvl="0" w:tplc="0809000D">
      <w:start w:val="1"/>
      <w:numFmt w:val="bullet"/>
      <w:lvlText w:val=""/>
      <w:lvlJc w:val="left"/>
      <w:pPr>
        <w:tabs>
          <w:tab w:val="num" w:pos="720"/>
        </w:tabs>
        <w:ind w:left="720" w:hanging="360"/>
      </w:pPr>
      <w:rPr>
        <w:rFonts w:ascii="Wingdings" w:hAnsi="Wingdings"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num w:numId="1" w16cid:durableId="1246963733">
    <w:abstractNumId w:val="7"/>
  </w:num>
  <w:num w:numId="2" w16cid:durableId="1376157534">
    <w:abstractNumId w:val="13"/>
  </w:num>
  <w:num w:numId="3" w16cid:durableId="501244815">
    <w:abstractNumId w:val="6"/>
  </w:num>
  <w:num w:numId="4" w16cid:durableId="1424182941">
    <w:abstractNumId w:val="11"/>
  </w:num>
  <w:num w:numId="5" w16cid:durableId="1461026772">
    <w:abstractNumId w:val="3"/>
  </w:num>
  <w:num w:numId="6" w16cid:durableId="2098676176">
    <w:abstractNumId w:val="8"/>
  </w:num>
  <w:num w:numId="7" w16cid:durableId="2053646613">
    <w:abstractNumId w:val="10"/>
  </w:num>
  <w:num w:numId="8" w16cid:durableId="2083945792">
    <w:abstractNumId w:val="16"/>
  </w:num>
  <w:num w:numId="9" w16cid:durableId="1492411080">
    <w:abstractNumId w:val="9"/>
  </w:num>
  <w:num w:numId="10" w16cid:durableId="1977639732">
    <w:abstractNumId w:val="12"/>
  </w:num>
  <w:num w:numId="11" w16cid:durableId="694381571">
    <w:abstractNumId w:val="18"/>
  </w:num>
  <w:num w:numId="12" w16cid:durableId="1379357553">
    <w:abstractNumId w:val="2"/>
  </w:num>
  <w:num w:numId="13" w16cid:durableId="1904024782">
    <w:abstractNumId w:val="5"/>
  </w:num>
  <w:num w:numId="14" w16cid:durableId="2118209786">
    <w:abstractNumId w:val="17"/>
  </w:num>
  <w:num w:numId="15" w16cid:durableId="1127966824">
    <w:abstractNumId w:val="19"/>
  </w:num>
  <w:num w:numId="16" w16cid:durableId="477920904">
    <w:abstractNumId w:val="4"/>
  </w:num>
  <w:num w:numId="17" w16cid:durableId="414787772">
    <w:abstractNumId w:val="20"/>
  </w:num>
  <w:num w:numId="18" w16cid:durableId="50888356">
    <w:abstractNumId w:val="14"/>
  </w:num>
  <w:num w:numId="19" w16cid:durableId="499006208">
    <w:abstractNumId w:val="1"/>
  </w:num>
  <w:num w:numId="20" w16cid:durableId="1136292262">
    <w:abstractNumId w:val="0"/>
  </w:num>
  <w:num w:numId="21" w16cid:durableId="800342773">
    <w:abstractNumId w:val="15"/>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hyphenationZone w:val="425"/>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docVars>
    <w:docVar w:name="LW_DocType" w:val="NORMAL"/>
  </w:docVars>
  <w:rsids>
    <w:rsidRoot w:val="008078EC"/>
    <w:rsid w:val="00001615"/>
    <w:rsid w:val="000041A9"/>
    <w:rsid w:val="00004F9A"/>
    <w:rsid w:val="00011314"/>
    <w:rsid w:val="00012837"/>
    <w:rsid w:val="00012E75"/>
    <w:rsid w:val="00013DA6"/>
    <w:rsid w:val="00013F38"/>
    <w:rsid w:val="0001510D"/>
    <w:rsid w:val="0001691D"/>
    <w:rsid w:val="0002183C"/>
    <w:rsid w:val="00022C7A"/>
    <w:rsid w:val="000261EA"/>
    <w:rsid w:val="00031A6E"/>
    <w:rsid w:val="00033574"/>
    <w:rsid w:val="0003416C"/>
    <w:rsid w:val="00034B59"/>
    <w:rsid w:val="00036197"/>
    <w:rsid w:val="00037A5C"/>
    <w:rsid w:val="00050CF5"/>
    <w:rsid w:val="00050E34"/>
    <w:rsid w:val="000527BE"/>
    <w:rsid w:val="00053949"/>
    <w:rsid w:val="0005481B"/>
    <w:rsid w:val="000556CD"/>
    <w:rsid w:val="00064104"/>
    <w:rsid w:val="00067EDC"/>
    <w:rsid w:val="00070A96"/>
    <w:rsid w:val="00071C54"/>
    <w:rsid w:val="000722C3"/>
    <w:rsid w:val="0007260E"/>
    <w:rsid w:val="00072DE8"/>
    <w:rsid w:val="0007500F"/>
    <w:rsid w:val="00075F9A"/>
    <w:rsid w:val="00082C79"/>
    <w:rsid w:val="00082EB5"/>
    <w:rsid w:val="00084AEC"/>
    <w:rsid w:val="00085037"/>
    <w:rsid w:val="0008574B"/>
    <w:rsid w:val="00090618"/>
    <w:rsid w:val="00090BCC"/>
    <w:rsid w:val="00092521"/>
    <w:rsid w:val="00092A1E"/>
    <w:rsid w:val="00093330"/>
    <w:rsid w:val="00094B98"/>
    <w:rsid w:val="000963EA"/>
    <w:rsid w:val="00096B3D"/>
    <w:rsid w:val="00097989"/>
    <w:rsid w:val="000A07E8"/>
    <w:rsid w:val="000A1664"/>
    <w:rsid w:val="000A264B"/>
    <w:rsid w:val="000A4F8C"/>
    <w:rsid w:val="000A6604"/>
    <w:rsid w:val="000B3162"/>
    <w:rsid w:val="000B3CD6"/>
    <w:rsid w:val="000B4C57"/>
    <w:rsid w:val="000B579A"/>
    <w:rsid w:val="000B5B79"/>
    <w:rsid w:val="000C0F1B"/>
    <w:rsid w:val="000C11C2"/>
    <w:rsid w:val="000C1D42"/>
    <w:rsid w:val="000C1EC5"/>
    <w:rsid w:val="000C3D43"/>
    <w:rsid w:val="000C65FA"/>
    <w:rsid w:val="000D050E"/>
    <w:rsid w:val="000D25DD"/>
    <w:rsid w:val="000D4B95"/>
    <w:rsid w:val="000D5255"/>
    <w:rsid w:val="000D6710"/>
    <w:rsid w:val="000E1314"/>
    <w:rsid w:val="000E2215"/>
    <w:rsid w:val="000E4A07"/>
    <w:rsid w:val="000E5874"/>
    <w:rsid w:val="000E75C9"/>
    <w:rsid w:val="000E7883"/>
    <w:rsid w:val="000E7CCD"/>
    <w:rsid w:val="000E7FDF"/>
    <w:rsid w:val="000F365A"/>
    <w:rsid w:val="000F3E33"/>
    <w:rsid w:val="000F4C44"/>
    <w:rsid w:val="000F4C5A"/>
    <w:rsid w:val="000F681F"/>
    <w:rsid w:val="001024A3"/>
    <w:rsid w:val="0010251D"/>
    <w:rsid w:val="001046C4"/>
    <w:rsid w:val="00106266"/>
    <w:rsid w:val="0010640C"/>
    <w:rsid w:val="0011049B"/>
    <w:rsid w:val="0011057F"/>
    <w:rsid w:val="00111408"/>
    <w:rsid w:val="00111827"/>
    <w:rsid w:val="00111FE6"/>
    <w:rsid w:val="00112AEA"/>
    <w:rsid w:val="001138A2"/>
    <w:rsid w:val="001150E2"/>
    <w:rsid w:val="001171FB"/>
    <w:rsid w:val="001173B9"/>
    <w:rsid w:val="001206FE"/>
    <w:rsid w:val="001262C6"/>
    <w:rsid w:val="0013105A"/>
    <w:rsid w:val="0013174D"/>
    <w:rsid w:val="00131C3B"/>
    <w:rsid w:val="00131DBA"/>
    <w:rsid w:val="00135245"/>
    <w:rsid w:val="00136392"/>
    <w:rsid w:val="0013640B"/>
    <w:rsid w:val="00136799"/>
    <w:rsid w:val="00136AB7"/>
    <w:rsid w:val="00136CCD"/>
    <w:rsid w:val="001413A1"/>
    <w:rsid w:val="00142ACA"/>
    <w:rsid w:val="001446CD"/>
    <w:rsid w:val="001450F6"/>
    <w:rsid w:val="00145670"/>
    <w:rsid w:val="00146989"/>
    <w:rsid w:val="0014744F"/>
    <w:rsid w:val="00150918"/>
    <w:rsid w:val="00151808"/>
    <w:rsid w:val="00152992"/>
    <w:rsid w:val="001531C6"/>
    <w:rsid w:val="0015332D"/>
    <w:rsid w:val="00153B72"/>
    <w:rsid w:val="00153B8F"/>
    <w:rsid w:val="00154D67"/>
    <w:rsid w:val="00156227"/>
    <w:rsid w:val="00156B09"/>
    <w:rsid w:val="001626FB"/>
    <w:rsid w:val="00162A5C"/>
    <w:rsid w:val="00162C73"/>
    <w:rsid w:val="0016489A"/>
    <w:rsid w:val="00167A1E"/>
    <w:rsid w:val="00167B7D"/>
    <w:rsid w:val="00170261"/>
    <w:rsid w:val="001716DC"/>
    <w:rsid w:val="00171B32"/>
    <w:rsid w:val="00171FDF"/>
    <w:rsid w:val="0017301E"/>
    <w:rsid w:val="001738A2"/>
    <w:rsid w:val="00173FDD"/>
    <w:rsid w:val="0017519A"/>
    <w:rsid w:val="00175D48"/>
    <w:rsid w:val="001778A8"/>
    <w:rsid w:val="00184662"/>
    <w:rsid w:val="001859DF"/>
    <w:rsid w:val="00186C86"/>
    <w:rsid w:val="001872A8"/>
    <w:rsid w:val="001909E4"/>
    <w:rsid w:val="0019121C"/>
    <w:rsid w:val="001923C1"/>
    <w:rsid w:val="0019282D"/>
    <w:rsid w:val="00192E5F"/>
    <w:rsid w:val="00193D7E"/>
    <w:rsid w:val="00194FCB"/>
    <w:rsid w:val="00196261"/>
    <w:rsid w:val="001A0CBC"/>
    <w:rsid w:val="001A1830"/>
    <w:rsid w:val="001A383B"/>
    <w:rsid w:val="001A6DD7"/>
    <w:rsid w:val="001A7047"/>
    <w:rsid w:val="001A715E"/>
    <w:rsid w:val="001B0412"/>
    <w:rsid w:val="001B10C4"/>
    <w:rsid w:val="001B1442"/>
    <w:rsid w:val="001B2A5B"/>
    <w:rsid w:val="001B53FD"/>
    <w:rsid w:val="001B7E13"/>
    <w:rsid w:val="001C0797"/>
    <w:rsid w:val="001C1B51"/>
    <w:rsid w:val="001C2802"/>
    <w:rsid w:val="001C3A77"/>
    <w:rsid w:val="001C3B78"/>
    <w:rsid w:val="001C4789"/>
    <w:rsid w:val="001C478A"/>
    <w:rsid w:val="001C499D"/>
    <w:rsid w:val="001C4C79"/>
    <w:rsid w:val="001C5511"/>
    <w:rsid w:val="001C7AA3"/>
    <w:rsid w:val="001D0245"/>
    <w:rsid w:val="001D1263"/>
    <w:rsid w:val="001D2C79"/>
    <w:rsid w:val="001D763B"/>
    <w:rsid w:val="001E0431"/>
    <w:rsid w:val="001E0F18"/>
    <w:rsid w:val="001E287C"/>
    <w:rsid w:val="001E32E4"/>
    <w:rsid w:val="001E4C75"/>
    <w:rsid w:val="001E4E5F"/>
    <w:rsid w:val="001E4F39"/>
    <w:rsid w:val="001E5867"/>
    <w:rsid w:val="001E5E62"/>
    <w:rsid w:val="001F38AD"/>
    <w:rsid w:val="001F492D"/>
    <w:rsid w:val="001F5261"/>
    <w:rsid w:val="001F5582"/>
    <w:rsid w:val="002011A2"/>
    <w:rsid w:val="00202739"/>
    <w:rsid w:val="00202846"/>
    <w:rsid w:val="00202AB3"/>
    <w:rsid w:val="00205906"/>
    <w:rsid w:val="0020609E"/>
    <w:rsid w:val="002069FD"/>
    <w:rsid w:val="00206C05"/>
    <w:rsid w:val="00207E63"/>
    <w:rsid w:val="0021223E"/>
    <w:rsid w:val="00213BE4"/>
    <w:rsid w:val="00217B54"/>
    <w:rsid w:val="00217EDA"/>
    <w:rsid w:val="00221631"/>
    <w:rsid w:val="0022219B"/>
    <w:rsid w:val="002221D6"/>
    <w:rsid w:val="0022324B"/>
    <w:rsid w:val="00223D31"/>
    <w:rsid w:val="0022542F"/>
    <w:rsid w:val="0022556F"/>
    <w:rsid w:val="00225F37"/>
    <w:rsid w:val="0023010C"/>
    <w:rsid w:val="00232140"/>
    <w:rsid w:val="002326DE"/>
    <w:rsid w:val="00232E0B"/>
    <w:rsid w:val="00235B5B"/>
    <w:rsid w:val="0023664B"/>
    <w:rsid w:val="00237B09"/>
    <w:rsid w:val="002400DB"/>
    <w:rsid w:val="00240AA2"/>
    <w:rsid w:val="002419E5"/>
    <w:rsid w:val="002434E7"/>
    <w:rsid w:val="00243CA1"/>
    <w:rsid w:val="002453F0"/>
    <w:rsid w:val="00246223"/>
    <w:rsid w:val="0024747D"/>
    <w:rsid w:val="00250A97"/>
    <w:rsid w:val="00251881"/>
    <w:rsid w:val="00252D5D"/>
    <w:rsid w:val="00253C9E"/>
    <w:rsid w:val="00254399"/>
    <w:rsid w:val="00261234"/>
    <w:rsid w:val="00262704"/>
    <w:rsid w:val="002628CD"/>
    <w:rsid w:val="002637DE"/>
    <w:rsid w:val="00263CE6"/>
    <w:rsid w:val="00263F57"/>
    <w:rsid w:val="002719D6"/>
    <w:rsid w:val="00275BA9"/>
    <w:rsid w:val="0028181A"/>
    <w:rsid w:val="00284657"/>
    <w:rsid w:val="002847A8"/>
    <w:rsid w:val="002849E6"/>
    <w:rsid w:val="0028574C"/>
    <w:rsid w:val="00286B25"/>
    <w:rsid w:val="00291122"/>
    <w:rsid w:val="00291D0A"/>
    <w:rsid w:val="002920F8"/>
    <w:rsid w:val="00293066"/>
    <w:rsid w:val="0029340B"/>
    <w:rsid w:val="00294E83"/>
    <w:rsid w:val="0029517D"/>
    <w:rsid w:val="0029697E"/>
    <w:rsid w:val="0029779A"/>
    <w:rsid w:val="002A02D7"/>
    <w:rsid w:val="002A0C43"/>
    <w:rsid w:val="002A1A32"/>
    <w:rsid w:val="002A308D"/>
    <w:rsid w:val="002A7A39"/>
    <w:rsid w:val="002B0170"/>
    <w:rsid w:val="002B1B0A"/>
    <w:rsid w:val="002B1C7C"/>
    <w:rsid w:val="002B5A29"/>
    <w:rsid w:val="002C261F"/>
    <w:rsid w:val="002C3271"/>
    <w:rsid w:val="002C467F"/>
    <w:rsid w:val="002C4CC3"/>
    <w:rsid w:val="002C4FE6"/>
    <w:rsid w:val="002C713E"/>
    <w:rsid w:val="002D141D"/>
    <w:rsid w:val="002D1F9C"/>
    <w:rsid w:val="002D274D"/>
    <w:rsid w:val="002D3EE8"/>
    <w:rsid w:val="002D43BC"/>
    <w:rsid w:val="002D4660"/>
    <w:rsid w:val="002E089C"/>
    <w:rsid w:val="002E0C9B"/>
    <w:rsid w:val="002E0EB1"/>
    <w:rsid w:val="002E2220"/>
    <w:rsid w:val="002E33C2"/>
    <w:rsid w:val="002E3923"/>
    <w:rsid w:val="002E3F71"/>
    <w:rsid w:val="002E4185"/>
    <w:rsid w:val="002E4C7E"/>
    <w:rsid w:val="002E5BD7"/>
    <w:rsid w:val="002F04AD"/>
    <w:rsid w:val="002F30D4"/>
    <w:rsid w:val="002F45AC"/>
    <w:rsid w:val="002F496C"/>
    <w:rsid w:val="002F59F6"/>
    <w:rsid w:val="002F7469"/>
    <w:rsid w:val="00300523"/>
    <w:rsid w:val="00301FCB"/>
    <w:rsid w:val="00302984"/>
    <w:rsid w:val="003035D9"/>
    <w:rsid w:val="00303960"/>
    <w:rsid w:val="00306F83"/>
    <w:rsid w:val="00307C5B"/>
    <w:rsid w:val="003130F5"/>
    <w:rsid w:val="00313C1A"/>
    <w:rsid w:val="00313C38"/>
    <w:rsid w:val="00314F3D"/>
    <w:rsid w:val="0032293A"/>
    <w:rsid w:val="0032512B"/>
    <w:rsid w:val="00325A2E"/>
    <w:rsid w:val="003321DE"/>
    <w:rsid w:val="00335597"/>
    <w:rsid w:val="00337694"/>
    <w:rsid w:val="00340F28"/>
    <w:rsid w:val="00341075"/>
    <w:rsid w:val="00344969"/>
    <w:rsid w:val="00347CA7"/>
    <w:rsid w:val="00347FDD"/>
    <w:rsid w:val="003523C8"/>
    <w:rsid w:val="003607B1"/>
    <w:rsid w:val="00362FA8"/>
    <w:rsid w:val="0036464E"/>
    <w:rsid w:val="003665ED"/>
    <w:rsid w:val="00366D83"/>
    <w:rsid w:val="00371960"/>
    <w:rsid w:val="003732F9"/>
    <w:rsid w:val="0037343C"/>
    <w:rsid w:val="00373A24"/>
    <w:rsid w:val="00373B61"/>
    <w:rsid w:val="00376E09"/>
    <w:rsid w:val="00377EA2"/>
    <w:rsid w:val="003800EC"/>
    <w:rsid w:val="003835C7"/>
    <w:rsid w:val="00383777"/>
    <w:rsid w:val="00385617"/>
    <w:rsid w:val="00386A83"/>
    <w:rsid w:val="00391077"/>
    <w:rsid w:val="003929A8"/>
    <w:rsid w:val="00392ACF"/>
    <w:rsid w:val="00394C18"/>
    <w:rsid w:val="00394C86"/>
    <w:rsid w:val="0039648B"/>
    <w:rsid w:val="003A2182"/>
    <w:rsid w:val="003A36CD"/>
    <w:rsid w:val="003A43F0"/>
    <w:rsid w:val="003A4645"/>
    <w:rsid w:val="003A5A7D"/>
    <w:rsid w:val="003A654D"/>
    <w:rsid w:val="003A7850"/>
    <w:rsid w:val="003B36DC"/>
    <w:rsid w:val="003B472C"/>
    <w:rsid w:val="003B54D7"/>
    <w:rsid w:val="003B6DD3"/>
    <w:rsid w:val="003B73B9"/>
    <w:rsid w:val="003C00CE"/>
    <w:rsid w:val="003C059D"/>
    <w:rsid w:val="003C0834"/>
    <w:rsid w:val="003C0DBD"/>
    <w:rsid w:val="003C2862"/>
    <w:rsid w:val="003C2E7E"/>
    <w:rsid w:val="003D054C"/>
    <w:rsid w:val="003D11FF"/>
    <w:rsid w:val="003D2D82"/>
    <w:rsid w:val="003D2DF1"/>
    <w:rsid w:val="003D5C08"/>
    <w:rsid w:val="003D65EC"/>
    <w:rsid w:val="003D68A7"/>
    <w:rsid w:val="003E0433"/>
    <w:rsid w:val="003E067C"/>
    <w:rsid w:val="003E06BF"/>
    <w:rsid w:val="003E18E8"/>
    <w:rsid w:val="003E3E01"/>
    <w:rsid w:val="003E60C5"/>
    <w:rsid w:val="003E79F2"/>
    <w:rsid w:val="003F1752"/>
    <w:rsid w:val="003F1E9B"/>
    <w:rsid w:val="003F2BAD"/>
    <w:rsid w:val="003F4010"/>
    <w:rsid w:val="003F5C51"/>
    <w:rsid w:val="003F7220"/>
    <w:rsid w:val="004004C6"/>
    <w:rsid w:val="00400861"/>
    <w:rsid w:val="0040217D"/>
    <w:rsid w:val="00402E96"/>
    <w:rsid w:val="00402EB3"/>
    <w:rsid w:val="0040370E"/>
    <w:rsid w:val="00406271"/>
    <w:rsid w:val="00410718"/>
    <w:rsid w:val="0041173E"/>
    <w:rsid w:val="004128D5"/>
    <w:rsid w:val="004148D3"/>
    <w:rsid w:val="00415F4D"/>
    <w:rsid w:val="00421ECF"/>
    <w:rsid w:val="00425384"/>
    <w:rsid w:val="00426940"/>
    <w:rsid w:val="00426E64"/>
    <w:rsid w:val="0043346E"/>
    <w:rsid w:val="00435744"/>
    <w:rsid w:val="00435B39"/>
    <w:rsid w:val="00436036"/>
    <w:rsid w:val="00442D70"/>
    <w:rsid w:val="00442F05"/>
    <w:rsid w:val="00443F2C"/>
    <w:rsid w:val="004453F7"/>
    <w:rsid w:val="00446543"/>
    <w:rsid w:val="00446605"/>
    <w:rsid w:val="00446EF0"/>
    <w:rsid w:val="0045054B"/>
    <w:rsid w:val="004508E4"/>
    <w:rsid w:val="00451928"/>
    <w:rsid w:val="00451980"/>
    <w:rsid w:val="00451ABD"/>
    <w:rsid w:val="00451E06"/>
    <w:rsid w:val="0045382B"/>
    <w:rsid w:val="00454D0E"/>
    <w:rsid w:val="0046142C"/>
    <w:rsid w:val="0046302E"/>
    <w:rsid w:val="004642F1"/>
    <w:rsid w:val="00464871"/>
    <w:rsid w:val="00465D68"/>
    <w:rsid w:val="00466007"/>
    <w:rsid w:val="00467A12"/>
    <w:rsid w:val="00470B2D"/>
    <w:rsid w:val="00471F43"/>
    <w:rsid w:val="00472B6C"/>
    <w:rsid w:val="00473CF4"/>
    <w:rsid w:val="0047530E"/>
    <w:rsid w:val="00477015"/>
    <w:rsid w:val="004803B0"/>
    <w:rsid w:val="00481458"/>
    <w:rsid w:val="00481D3F"/>
    <w:rsid w:val="00482EDF"/>
    <w:rsid w:val="0048351C"/>
    <w:rsid w:val="00485441"/>
    <w:rsid w:val="00486E43"/>
    <w:rsid w:val="004906C6"/>
    <w:rsid w:val="00491DB4"/>
    <w:rsid w:val="0049257E"/>
    <w:rsid w:val="004948D9"/>
    <w:rsid w:val="0049699D"/>
    <w:rsid w:val="004A0567"/>
    <w:rsid w:val="004A0907"/>
    <w:rsid w:val="004A13BD"/>
    <w:rsid w:val="004A16A6"/>
    <w:rsid w:val="004A1ADB"/>
    <w:rsid w:val="004A542B"/>
    <w:rsid w:val="004A679B"/>
    <w:rsid w:val="004A7A10"/>
    <w:rsid w:val="004A7D9B"/>
    <w:rsid w:val="004B11DE"/>
    <w:rsid w:val="004B326B"/>
    <w:rsid w:val="004B3A3B"/>
    <w:rsid w:val="004B3AD2"/>
    <w:rsid w:val="004B3D89"/>
    <w:rsid w:val="004B7459"/>
    <w:rsid w:val="004C1F2D"/>
    <w:rsid w:val="004C1F98"/>
    <w:rsid w:val="004C2B82"/>
    <w:rsid w:val="004C2C6E"/>
    <w:rsid w:val="004C477D"/>
    <w:rsid w:val="004C7351"/>
    <w:rsid w:val="004C7B33"/>
    <w:rsid w:val="004D01F3"/>
    <w:rsid w:val="004D2565"/>
    <w:rsid w:val="004D4E32"/>
    <w:rsid w:val="004D4FA5"/>
    <w:rsid w:val="004D6EE8"/>
    <w:rsid w:val="004D70F3"/>
    <w:rsid w:val="004D75FB"/>
    <w:rsid w:val="004D77C6"/>
    <w:rsid w:val="004D7B15"/>
    <w:rsid w:val="004E0BD1"/>
    <w:rsid w:val="004E0D3A"/>
    <w:rsid w:val="004E0DDE"/>
    <w:rsid w:val="004E140C"/>
    <w:rsid w:val="004E4378"/>
    <w:rsid w:val="004E4978"/>
    <w:rsid w:val="004E5C29"/>
    <w:rsid w:val="004E62BB"/>
    <w:rsid w:val="004E631B"/>
    <w:rsid w:val="004E769F"/>
    <w:rsid w:val="005025E7"/>
    <w:rsid w:val="005032DB"/>
    <w:rsid w:val="00504B14"/>
    <w:rsid w:val="00505B5C"/>
    <w:rsid w:val="00505F28"/>
    <w:rsid w:val="00506AA4"/>
    <w:rsid w:val="00507534"/>
    <w:rsid w:val="005100CC"/>
    <w:rsid w:val="005111A6"/>
    <w:rsid w:val="005113DC"/>
    <w:rsid w:val="005121EE"/>
    <w:rsid w:val="00512320"/>
    <w:rsid w:val="0051359F"/>
    <w:rsid w:val="005138AB"/>
    <w:rsid w:val="00513F9F"/>
    <w:rsid w:val="00514D73"/>
    <w:rsid w:val="0051725A"/>
    <w:rsid w:val="00520A1D"/>
    <w:rsid w:val="00524750"/>
    <w:rsid w:val="00525C0A"/>
    <w:rsid w:val="005265CA"/>
    <w:rsid w:val="0052681F"/>
    <w:rsid w:val="005274FE"/>
    <w:rsid w:val="00527505"/>
    <w:rsid w:val="00527BD2"/>
    <w:rsid w:val="00533C33"/>
    <w:rsid w:val="00534B8D"/>
    <w:rsid w:val="00534D7A"/>
    <w:rsid w:val="00537A9C"/>
    <w:rsid w:val="00540D2B"/>
    <w:rsid w:val="00546D8B"/>
    <w:rsid w:val="005478BC"/>
    <w:rsid w:val="00547F27"/>
    <w:rsid w:val="00551341"/>
    <w:rsid w:val="005516B6"/>
    <w:rsid w:val="00554C48"/>
    <w:rsid w:val="005622A5"/>
    <w:rsid w:val="00562B1D"/>
    <w:rsid w:val="00566828"/>
    <w:rsid w:val="00571340"/>
    <w:rsid w:val="0057176D"/>
    <w:rsid w:val="00571BDE"/>
    <w:rsid w:val="00572EB3"/>
    <w:rsid w:val="005764DF"/>
    <w:rsid w:val="00576552"/>
    <w:rsid w:val="00577AC0"/>
    <w:rsid w:val="00580D2B"/>
    <w:rsid w:val="00582AB3"/>
    <w:rsid w:val="00585644"/>
    <w:rsid w:val="005856B0"/>
    <w:rsid w:val="00590536"/>
    <w:rsid w:val="00591462"/>
    <w:rsid w:val="00593735"/>
    <w:rsid w:val="0059432C"/>
    <w:rsid w:val="00594E99"/>
    <w:rsid w:val="00595398"/>
    <w:rsid w:val="00595D9C"/>
    <w:rsid w:val="005961AF"/>
    <w:rsid w:val="00597683"/>
    <w:rsid w:val="005A1194"/>
    <w:rsid w:val="005A25DF"/>
    <w:rsid w:val="005A3934"/>
    <w:rsid w:val="005A75B5"/>
    <w:rsid w:val="005B085A"/>
    <w:rsid w:val="005B0DF8"/>
    <w:rsid w:val="005B1D20"/>
    <w:rsid w:val="005B354F"/>
    <w:rsid w:val="005B3F4B"/>
    <w:rsid w:val="005B7ED1"/>
    <w:rsid w:val="005C39E5"/>
    <w:rsid w:val="005C53B0"/>
    <w:rsid w:val="005C7DF7"/>
    <w:rsid w:val="005D2056"/>
    <w:rsid w:val="005D41EA"/>
    <w:rsid w:val="005D4848"/>
    <w:rsid w:val="005D5C01"/>
    <w:rsid w:val="005D74A4"/>
    <w:rsid w:val="005D75E0"/>
    <w:rsid w:val="005D76F8"/>
    <w:rsid w:val="005E1C1A"/>
    <w:rsid w:val="005E42C3"/>
    <w:rsid w:val="005E4B69"/>
    <w:rsid w:val="005E5B33"/>
    <w:rsid w:val="005E64A9"/>
    <w:rsid w:val="005E64C8"/>
    <w:rsid w:val="005E7640"/>
    <w:rsid w:val="005E7E2E"/>
    <w:rsid w:val="005F034C"/>
    <w:rsid w:val="005F1E93"/>
    <w:rsid w:val="005F4E9E"/>
    <w:rsid w:val="005F5026"/>
    <w:rsid w:val="005F51BF"/>
    <w:rsid w:val="005F6574"/>
    <w:rsid w:val="005F6672"/>
    <w:rsid w:val="005F754B"/>
    <w:rsid w:val="005F7D9C"/>
    <w:rsid w:val="00601ADA"/>
    <w:rsid w:val="00602B81"/>
    <w:rsid w:val="0060595E"/>
    <w:rsid w:val="00612285"/>
    <w:rsid w:val="0061726B"/>
    <w:rsid w:val="00617D01"/>
    <w:rsid w:val="006210D4"/>
    <w:rsid w:val="00623B65"/>
    <w:rsid w:val="00623FF2"/>
    <w:rsid w:val="006244C7"/>
    <w:rsid w:val="006247BB"/>
    <w:rsid w:val="00624F3E"/>
    <w:rsid w:val="00632671"/>
    <w:rsid w:val="00633414"/>
    <w:rsid w:val="00634323"/>
    <w:rsid w:val="0063481E"/>
    <w:rsid w:val="00637DF8"/>
    <w:rsid w:val="00640FD2"/>
    <w:rsid w:val="00643D83"/>
    <w:rsid w:val="00644FE3"/>
    <w:rsid w:val="00645B83"/>
    <w:rsid w:val="00645FBD"/>
    <w:rsid w:val="006512CA"/>
    <w:rsid w:val="00653F07"/>
    <w:rsid w:val="00656416"/>
    <w:rsid w:val="0065704B"/>
    <w:rsid w:val="006570D2"/>
    <w:rsid w:val="00660C4F"/>
    <w:rsid w:val="006628BA"/>
    <w:rsid w:val="00664531"/>
    <w:rsid w:val="006670F5"/>
    <w:rsid w:val="0066732B"/>
    <w:rsid w:val="006676F5"/>
    <w:rsid w:val="00676215"/>
    <w:rsid w:val="006768C0"/>
    <w:rsid w:val="0068013F"/>
    <w:rsid w:val="00680485"/>
    <w:rsid w:val="00680C3D"/>
    <w:rsid w:val="006828D1"/>
    <w:rsid w:val="006864A3"/>
    <w:rsid w:val="00687167"/>
    <w:rsid w:val="00690389"/>
    <w:rsid w:val="0069064B"/>
    <w:rsid w:val="00690D72"/>
    <w:rsid w:val="00691CE5"/>
    <w:rsid w:val="006921B2"/>
    <w:rsid w:val="00692E29"/>
    <w:rsid w:val="00693721"/>
    <w:rsid w:val="00693F81"/>
    <w:rsid w:val="00694647"/>
    <w:rsid w:val="0069483C"/>
    <w:rsid w:val="006960E1"/>
    <w:rsid w:val="0069773D"/>
    <w:rsid w:val="006A0531"/>
    <w:rsid w:val="006A09CB"/>
    <w:rsid w:val="006A19AD"/>
    <w:rsid w:val="006A29A4"/>
    <w:rsid w:val="006A384C"/>
    <w:rsid w:val="006A426A"/>
    <w:rsid w:val="006A65C7"/>
    <w:rsid w:val="006A66D2"/>
    <w:rsid w:val="006B5C6B"/>
    <w:rsid w:val="006B6AD9"/>
    <w:rsid w:val="006B78B9"/>
    <w:rsid w:val="006B7D04"/>
    <w:rsid w:val="006C03CC"/>
    <w:rsid w:val="006C3FF9"/>
    <w:rsid w:val="006C421A"/>
    <w:rsid w:val="006C4849"/>
    <w:rsid w:val="006C4A69"/>
    <w:rsid w:val="006C57EA"/>
    <w:rsid w:val="006D0DFF"/>
    <w:rsid w:val="006D39BD"/>
    <w:rsid w:val="006D3A9F"/>
    <w:rsid w:val="006E25FF"/>
    <w:rsid w:val="006E38D9"/>
    <w:rsid w:val="006E68E8"/>
    <w:rsid w:val="006E70AF"/>
    <w:rsid w:val="006E786E"/>
    <w:rsid w:val="006F04D9"/>
    <w:rsid w:val="006F1861"/>
    <w:rsid w:val="006F204F"/>
    <w:rsid w:val="006F2866"/>
    <w:rsid w:val="006F295E"/>
    <w:rsid w:val="006F3565"/>
    <w:rsid w:val="006F4657"/>
    <w:rsid w:val="006F7F40"/>
    <w:rsid w:val="00703E0F"/>
    <w:rsid w:val="00706F4A"/>
    <w:rsid w:val="00710A4A"/>
    <w:rsid w:val="007125D0"/>
    <w:rsid w:val="00714B50"/>
    <w:rsid w:val="007167ED"/>
    <w:rsid w:val="00717A67"/>
    <w:rsid w:val="00717BB3"/>
    <w:rsid w:val="0072016A"/>
    <w:rsid w:val="0072058E"/>
    <w:rsid w:val="00722145"/>
    <w:rsid w:val="0072425A"/>
    <w:rsid w:val="007256A7"/>
    <w:rsid w:val="0072573F"/>
    <w:rsid w:val="0072668A"/>
    <w:rsid w:val="00726BD5"/>
    <w:rsid w:val="0073014D"/>
    <w:rsid w:val="00730785"/>
    <w:rsid w:val="00730E41"/>
    <w:rsid w:val="007315DD"/>
    <w:rsid w:val="00732801"/>
    <w:rsid w:val="00737CDD"/>
    <w:rsid w:val="00740C0E"/>
    <w:rsid w:val="0074169E"/>
    <w:rsid w:val="00741B3E"/>
    <w:rsid w:val="00743834"/>
    <w:rsid w:val="00743AED"/>
    <w:rsid w:val="00750A06"/>
    <w:rsid w:val="007537A4"/>
    <w:rsid w:val="00753C0B"/>
    <w:rsid w:val="00757035"/>
    <w:rsid w:val="00757B7A"/>
    <w:rsid w:val="00757EAA"/>
    <w:rsid w:val="007601AC"/>
    <w:rsid w:val="00762BED"/>
    <w:rsid w:val="00766ACB"/>
    <w:rsid w:val="00766F6F"/>
    <w:rsid w:val="00767F1D"/>
    <w:rsid w:val="00770B49"/>
    <w:rsid w:val="007715C0"/>
    <w:rsid w:val="00772992"/>
    <w:rsid w:val="00773404"/>
    <w:rsid w:val="00773BBC"/>
    <w:rsid w:val="00774A4B"/>
    <w:rsid w:val="0077546A"/>
    <w:rsid w:val="00777386"/>
    <w:rsid w:val="00777CD1"/>
    <w:rsid w:val="007806AB"/>
    <w:rsid w:val="00781FF5"/>
    <w:rsid w:val="00785B38"/>
    <w:rsid w:val="00786B4C"/>
    <w:rsid w:val="00787E06"/>
    <w:rsid w:val="00790866"/>
    <w:rsid w:val="007958B3"/>
    <w:rsid w:val="00796692"/>
    <w:rsid w:val="007A09E7"/>
    <w:rsid w:val="007A108A"/>
    <w:rsid w:val="007A2457"/>
    <w:rsid w:val="007A2501"/>
    <w:rsid w:val="007A2C6C"/>
    <w:rsid w:val="007A3129"/>
    <w:rsid w:val="007B1002"/>
    <w:rsid w:val="007B1848"/>
    <w:rsid w:val="007B2955"/>
    <w:rsid w:val="007B2E65"/>
    <w:rsid w:val="007B4061"/>
    <w:rsid w:val="007B4926"/>
    <w:rsid w:val="007B6617"/>
    <w:rsid w:val="007B70FF"/>
    <w:rsid w:val="007B744A"/>
    <w:rsid w:val="007C0475"/>
    <w:rsid w:val="007C0A0A"/>
    <w:rsid w:val="007C20A6"/>
    <w:rsid w:val="007C2777"/>
    <w:rsid w:val="007C30CE"/>
    <w:rsid w:val="007C372F"/>
    <w:rsid w:val="007C49FD"/>
    <w:rsid w:val="007D1482"/>
    <w:rsid w:val="007D34C0"/>
    <w:rsid w:val="007D3825"/>
    <w:rsid w:val="007D4614"/>
    <w:rsid w:val="007D51E5"/>
    <w:rsid w:val="007D716F"/>
    <w:rsid w:val="007E0569"/>
    <w:rsid w:val="007E0F89"/>
    <w:rsid w:val="007E5298"/>
    <w:rsid w:val="007E5C7D"/>
    <w:rsid w:val="007E6CA6"/>
    <w:rsid w:val="007E7B85"/>
    <w:rsid w:val="007F15DE"/>
    <w:rsid w:val="007F17C4"/>
    <w:rsid w:val="007F36EC"/>
    <w:rsid w:val="007F39DE"/>
    <w:rsid w:val="007F5302"/>
    <w:rsid w:val="007F5430"/>
    <w:rsid w:val="007F639C"/>
    <w:rsid w:val="00800D34"/>
    <w:rsid w:val="008023B6"/>
    <w:rsid w:val="00802CD7"/>
    <w:rsid w:val="0080701D"/>
    <w:rsid w:val="008078EC"/>
    <w:rsid w:val="00811DA2"/>
    <w:rsid w:val="00812E01"/>
    <w:rsid w:val="008157E0"/>
    <w:rsid w:val="00820D42"/>
    <w:rsid w:val="00821588"/>
    <w:rsid w:val="008217FE"/>
    <w:rsid w:val="00821B5B"/>
    <w:rsid w:val="00824EBC"/>
    <w:rsid w:val="00825B57"/>
    <w:rsid w:val="00827465"/>
    <w:rsid w:val="00830FEE"/>
    <w:rsid w:val="00831A98"/>
    <w:rsid w:val="00833120"/>
    <w:rsid w:val="008334DE"/>
    <w:rsid w:val="008344C4"/>
    <w:rsid w:val="00843C58"/>
    <w:rsid w:val="00850A62"/>
    <w:rsid w:val="008523A1"/>
    <w:rsid w:val="00857B03"/>
    <w:rsid w:val="008601CA"/>
    <w:rsid w:val="00860C12"/>
    <w:rsid w:val="00863710"/>
    <w:rsid w:val="00864919"/>
    <w:rsid w:val="0086547A"/>
    <w:rsid w:val="0086591E"/>
    <w:rsid w:val="008710FC"/>
    <w:rsid w:val="0087345E"/>
    <w:rsid w:val="00873681"/>
    <w:rsid w:val="00873B0C"/>
    <w:rsid w:val="00873D82"/>
    <w:rsid w:val="00875EBA"/>
    <w:rsid w:val="0087635D"/>
    <w:rsid w:val="00876AF0"/>
    <w:rsid w:val="00880455"/>
    <w:rsid w:val="008806B5"/>
    <w:rsid w:val="00881067"/>
    <w:rsid w:val="008813BF"/>
    <w:rsid w:val="008853B5"/>
    <w:rsid w:val="00886774"/>
    <w:rsid w:val="0088681E"/>
    <w:rsid w:val="008870CE"/>
    <w:rsid w:val="00887DEC"/>
    <w:rsid w:val="00890593"/>
    <w:rsid w:val="008937BE"/>
    <w:rsid w:val="00893B25"/>
    <w:rsid w:val="00894773"/>
    <w:rsid w:val="0089477C"/>
    <w:rsid w:val="0089520A"/>
    <w:rsid w:val="008A093F"/>
    <w:rsid w:val="008A0AAF"/>
    <w:rsid w:val="008A1BEB"/>
    <w:rsid w:val="008A1DC6"/>
    <w:rsid w:val="008A1E99"/>
    <w:rsid w:val="008A2862"/>
    <w:rsid w:val="008A2F50"/>
    <w:rsid w:val="008A3893"/>
    <w:rsid w:val="008A3BBB"/>
    <w:rsid w:val="008A4140"/>
    <w:rsid w:val="008A52EE"/>
    <w:rsid w:val="008A54C8"/>
    <w:rsid w:val="008A6AD5"/>
    <w:rsid w:val="008A6BBC"/>
    <w:rsid w:val="008A6BD8"/>
    <w:rsid w:val="008A7A0E"/>
    <w:rsid w:val="008A7F64"/>
    <w:rsid w:val="008B3213"/>
    <w:rsid w:val="008B3F04"/>
    <w:rsid w:val="008B4693"/>
    <w:rsid w:val="008B5160"/>
    <w:rsid w:val="008C0095"/>
    <w:rsid w:val="008C16AD"/>
    <w:rsid w:val="008C7B9E"/>
    <w:rsid w:val="008D0F0A"/>
    <w:rsid w:val="008D222F"/>
    <w:rsid w:val="008D2D81"/>
    <w:rsid w:val="008D3688"/>
    <w:rsid w:val="008D409C"/>
    <w:rsid w:val="008D58B9"/>
    <w:rsid w:val="008D7244"/>
    <w:rsid w:val="008E0564"/>
    <w:rsid w:val="008E109C"/>
    <w:rsid w:val="008E1677"/>
    <w:rsid w:val="008E1761"/>
    <w:rsid w:val="008E2264"/>
    <w:rsid w:val="008E2775"/>
    <w:rsid w:val="008E2CDB"/>
    <w:rsid w:val="008E37B2"/>
    <w:rsid w:val="008E46D1"/>
    <w:rsid w:val="008E5496"/>
    <w:rsid w:val="008E64CD"/>
    <w:rsid w:val="008F18FF"/>
    <w:rsid w:val="008F1D6E"/>
    <w:rsid w:val="008F31C5"/>
    <w:rsid w:val="008F3426"/>
    <w:rsid w:val="008F3607"/>
    <w:rsid w:val="008F4B82"/>
    <w:rsid w:val="008F57FE"/>
    <w:rsid w:val="008F7261"/>
    <w:rsid w:val="008F76A0"/>
    <w:rsid w:val="008F7711"/>
    <w:rsid w:val="00900684"/>
    <w:rsid w:val="00903A50"/>
    <w:rsid w:val="00904ECB"/>
    <w:rsid w:val="00905B25"/>
    <w:rsid w:val="00907101"/>
    <w:rsid w:val="00907C28"/>
    <w:rsid w:val="00910465"/>
    <w:rsid w:val="00911030"/>
    <w:rsid w:val="009114A4"/>
    <w:rsid w:val="0091233D"/>
    <w:rsid w:val="0091262F"/>
    <w:rsid w:val="00913058"/>
    <w:rsid w:val="00913799"/>
    <w:rsid w:val="00914AFC"/>
    <w:rsid w:val="00914C78"/>
    <w:rsid w:val="009150D3"/>
    <w:rsid w:val="00916350"/>
    <w:rsid w:val="0091656E"/>
    <w:rsid w:val="00927494"/>
    <w:rsid w:val="00930638"/>
    <w:rsid w:val="0093320D"/>
    <w:rsid w:val="00937B7D"/>
    <w:rsid w:val="00942152"/>
    <w:rsid w:val="00942455"/>
    <w:rsid w:val="009424E4"/>
    <w:rsid w:val="00942DB7"/>
    <w:rsid w:val="009430D7"/>
    <w:rsid w:val="00944A87"/>
    <w:rsid w:val="00945B8C"/>
    <w:rsid w:val="00945F2F"/>
    <w:rsid w:val="0095030C"/>
    <w:rsid w:val="0095154E"/>
    <w:rsid w:val="00953FBD"/>
    <w:rsid w:val="00954D46"/>
    <w:rsid w:val="00956259"/>
    <w:rsid w:val="00956549"/>
    <w:rsid w:val="009566D7"/>
    <w:rsid w:val="00960FF2"/>
    <w:rsid w:val="00961CBF"/>
    <w:rsid w:val="0096354F"/>
    <w:rsid w:val="009651CC"/>
    <w:rsid w:val="009663FD"/>
    <w:rsid w:val="0096663C"/>
    <w:rsid w:val="00967115"/>
    <w:rsid w:val="009676E2"/>
    <w:rsid w:val="00967A84"/>
    <w:rsid w:val="00972233"/>
    <w:rsid w:val="009731C1"/>
    <w:rsid w:val="00975E98"/>
    <w:rsid w:val="0097735A"/>
    <w:rsid w:val="00980523"/>
    <w:rsid w:val="00981813"/>
    <w:rsid w:val="00982132"/>
    <w:rsid w:val="0098513D"/>
    <w:rsid w:val="0098726C"/>
    <w:rsid w:val="0099120F"/>
    <w:rsid w:val="00992351"/>
    <w:rsid w:val="00992AAF"/>
    <w:rsid w:val="00994EB0"/>
    <w:rsid w:val="0099642A"/>
    <w:rsid w:val="0099727F"/>
    <w:rsid w:val="009A20CE"/>
    <w:rsid w:val="009A3AD7"/>
    <w:rsid w:val="009A6787"/>
    <w:rsid w:val="009B190B"/>
    <w:rsid w:val="009B1EAC"/>
    <w:rsid w:val="009B30D5"/>
    <w:rsid w:val="009B34A4"/>
    <w:rsid w:val="009B58DE"/>
    <w:rsid w:val="009B6299"/>
    <w:rsid w:val="009B75F7"/>
    <w:rsid w:val="009C00C0"/>
    <w:rsid w:val="009C0424"/>
    <w:rsid w:val="009C0D91"/>
    <w:rsid w:val="009C1AE0"/>
    <w:rsid w:val="009C1B31"/>
    <w:rsid w:val="009C3422"/>
    <w:rsid w:val="009C67DC"/>
    <w:rsid w:val="009D01CD"/>
    <w:rsid w:val="009D3ABC"/>
    <w:rsid w:val="009D42D2"/>
    <w:rsid w:val="009D458B"/>
    <w:rsid w:val="009D4FB7"/>
    <w:rsid w:val="009D542A"/>
    <w:rsid w:val="009D5D43"/>
    <w:rsid w:val="009D6279"/>
    <w:rsid w:val="009E059B"/>
    <w:rsid w:val="009E1F26"/>
    <w:rsid w:val="009E24B4"/>
    <w:rsid w:val="009E5DC7"/>
    <w:rsid w:val="009F14C8"/>
    <w:rsid w:val="009F1972"/>
    <w:rsid w:val="009F41B6"/>
    <w:rsid w:val="009F56FD"/>
    <w:rsid w:val="009F5AE2"/>
    <w:rsid w:val="009F693A"/>
    <w:rsid w:val="00A024F8"/>
    <w:rsid w:val="00A062F9"/>
    <w:rsid w:val="00A073A0"/>
    <w:rsid w:val="00A1124D"/>
    <w:rsid w:val="00A1274C"/>
    <w:rsid w:val="00A14C2E"/>
    <w:rsid w:val="00A1538B"/>
    <w:rsid w:val="00A15F2E"/>
    <w:rsid w:val="00A16168"/>
    <w:rsid w:val="00A16C26"/>
    <w:rsid w:val="00A20107"/>
    <w:rsid w:val="00A20C93"/>
    <w:rsid w:val="00A213BD"/>
    <w:rsid w:val="00A2222E"/>
    <w:rsid w:val="00A23034"/>
    <w:rsid w:val="00A24CAE"/>
    <w:rsid w:val="00A24D92"/>
    <w:rsid w:val="00A3135A"/>
    <w:rsid w:val="00A33A4A"/>
    <w:rsid w:val="00A35EBD"/>
    <w:rsid w:val="00A367F2"/>
    <w:rsid w:val="00A409CE"/>
    <w:rsid w:val="00A40FE3"/>
    <w:rsid w:val="00A415C8"/>
    <w:rsid w:val="00A4204C"/>
    <w:rsid w:val="00A4468C"/>
    <w:rsid w:val="00A447E0"/>
    <w:rsid w:val="00A44C1E"/>
    <w:rsid w:val="00A463E8"/>
    <w:rsid w:val="00A46C2A"/>
    <w:rsid w:val="00A50D7C"/>
    <w:rsid w:val="00A51EE9"/>
    <w:rsid w:val="00A52299"/>
    <w:rsid w:val="00A53578"/>
    <w:rsid w:val="00A55739"/>
    <w:rsid w:val="00A56C14"/>
    <w:rsid w:val="00A62B80"/>
    <w:rsid w:val="00A63F05"/>
    <w:rsid w:val="00A64942"/>
    <w:rsid w:val="00A66632"/>
    <w:rsid w:val="00A67B93"/>
    <w:rsid w:val="00A70760"/>
    <w:rsid w:val="00A7152E"/>
    <w:rsid w:val="00A72877"/>
    <w:rsid w:val="00A728E9"/>
    <w:rsid w:val="00A73163"/>
    <w:rsid w:val="00A74F9A"/>
    <w:rsid w:val="00A7563E"/>
    <w:rsid w:val="00A8170E"/>
    <w:rsid w:val="00A819CE"/>
    <w:rsid w:val="00A83DE9"/>
    <w:rsid w:val="00A849E5"/>
    <w:rsid w:val="00A86997"/>
    <w:rsid w:val="00A901BB"/>
    <w:rsid w:val="00A905F2"/>
    <w:rsid w:val="00A92F2C"/>
    <w:rsid w:val="00A94CF5"/>
    <w:rsid w:val="00A957C8"/>
    <w:rsid w:val="00A963B2"/>
    <w:rsid w:val="00A96E60"/>
    <w:rsid w:val="00AA08AD"/>
    <w:rsid w:val="00AA0A54"/>
    <w:rsid w:val="00AA12A2"/>
    <w:rsid w:val="00AA3169"/>
    <w:rsid w:val="00AA457F"/>
    <w:rsid w:val="00AA48EA"/>
    <w:rsid w:val="00AA57B2"/>
    <w:rsid w:val="00AA720C"/>
    <w:rsid w:val="00AA762E"/>
    <w:rsid w:val="00AA76EF"/>
    <w:rsid w:val="00AB1996"/>
    <w:rsid w:val="00AB1CCA"/>
    <w:rsid w:val="00AB2226"/>
    <w:rsid w:val="00AB31ED"/>
    <w:rsid w:val="00AB7259"/>
    <w:rsid w:val="00AB7373"/>
    <w:rsid w:val="00AC126B"/>
    <w:rsid w:val="00AC31F1"/>
    <w:rsid w:val="00AC3365"/>
    <w:rsid w:val="00AC3374"/>
    <w:rsid w:val="00AC3B60"/>
    <w:rsid w:val="00AC540B"/>
    <w:rsid w:val="00AC5BDF"/>
    <w:rsid w:val="00AC6D02"/>
    <w:rsid w:val="00AC76AC"/>
    <w:rsid w:val="00AD0CCF"/>
    <w:rsid w:val="00AD1B63"/>
    <w:rsid w:val="00AD1CAD"/>
    <w:rsid w:val="00AD212F"/>
    <w:rsid w:val="00AD32C5"/>
    <w:rsid w:val="00AD3335"/>
    <w:rsid w:val="00AD3E6B"/>
    <w:rsid w:val="00AD5B8F"/>
    <w:rsid w:val="00AD5E8C"/>
    <w:rsid w:val="00AD64AA"/>
    <w:rsid w:val="00AD7C15"/>
    <w:rsid w:val="00AE0793"/>
    <w:rsid w:val="00AE2A9F"/>
    <w:rsid w:val="00AE3389"/>
    <w:rsid w:val="00AE4306"/>
    <w:rsid w:val="00AE4344"/>
    <w:rsid w:val="00AE48E5"/>
    <w:rsid w:val="00AE63E0"/>
    <w:rsid w:val="00AE65A3"/>
    <w:rsid w:val="00AE7454"/>
    <w:rsid w:val="00AE747A"/>
    <w:rsid w:val="00AF08B7"/>
    <w:rsid w:val="00AF270B"/>
    <w:rsid w:val="00AF6594"/>
    <w:rsid w:val="00B00111"/>
    <w:rsid w:val="00B0365E"/>
    <w:rsid w:val="00B05A19"/>
    <w:rsid w:val="00B079BA"/>
    <w:rsid w:val="00B122AC"/>
    <w:rsid w:val="00B1533E"/>
    <w:rsid w:val="00B1625A"/>
    <w:rsid w:val="00B17B85"/>
    <w:rsid w:val="00B17E6B"/>
    <w:rsid w:val="00B23200"/>
    <w:rsid w:val="00B23689"/>
    <w:rsid w:val="00B23D88"/>
    <w:rsid w:val="00B2423E"/>
    <w:rsid w:val="00B24A5A"/>
    <w:rsid w:val="00B24AB8"/>
    <w:rsid w:val="00B24D4D"/>
    <w:rsid w:val="00B25C99"/>
    <w:rsid w:val="00B27C59"/>
    <w:rsid w:val="00B30E58"/>
    <w:rsid w:val="00B31B89"/>
    <w:rsid w:val="00B32573"/>
    <w:rsid w:val="00B33B2D"/>
    <w:rsid w:val="00B35237"/>
    <w:rsid w:val="00B37C3D"/>
    <w:rsid w:val="00B40276"/>
    <w:rsid w:val="00B41B86"/>
    <w:rsid w:val="00B41E01"/>
    <w:rsid w:val="00B4226D"/>
    <w:rsid w:val="00B42F6C"/>
    <w:rsid w:val="00B44111"/>
    <w:rsid w:val="00B44ECA"/>
    <w:rsid w:val="00B510E5"/>
    <w:rsid w:val="00B52051"/>
    <w:rsid w:val="00B52A8B"/>
    <w:rsid w:val="00B53137"/>
    <w:rsid w:val="00B53B77"/>
    <w:rsid w:val="00B55406"/>
    <w:rsid w:val="00B57D53"/>
    <w:rsid w:val="00B6056F"/>
    <w:rsid w:val="00B610DD"/>
    <w:rsid w:val="00B6211E"/>
    <w:rsid w:val="00B630BB"/>
    <w:rsid w:val="00B63737"/>
    <w:rsid w:val="00B63FD2"/>
    <w:rsid w:val="00B64FAD"/>
    <w:rsid w:val="00B6523D"/>
    <w:rsid w:val="00B67F6E"/>
    <w:rsid w:val="00B708C3"/>
    <w:rsid w:val="00B7160A"/>
    <w:rsid w:val="00B826A6"/>
    <w:rsid w:val="00B8427C"/>
    <w:rsid w:val="00B85793"/>
    <w:rsid w:val="00B90BCF"/>
    <w:rsid w:val="00B928CF"/>
    <w:rsid w:val="00B9559B"/>
    <w:rsid w:val="00B96907"/>
    <w:rsid w:val="00BA0466"/>
    <w:rsid w:val="00BA0D20"/>
    <w:rsid w:val="00BA17C3"/>
    <w:rsid w:val="00BA290D"/>
    <w:rsid w:val="00BA747D"/>
    <w:rsid w:val="00BA76A9"/>
    <w:rsid w:val="00BB0365"/>
    <w:rsid w:val="00BB0DC1"/>
    <w:rsid w:val="00BB2BCC"/>
    <w:rsid w:val="00BB3039"/>
    <w:rsid w:val="00BB354B"/>
    <w:rsid w:val="00BB36AB"/>
    <w:rsid w:val="00BB4FD5"/>
    <w:rsid w:val="00BB5857"/>
    <w:rsid w:val="00BB6F12"/>
    <w:rsid w:val="00BC0D35"/>
    <w:rsid w:val="00BC1969"/>
    <w:rsid w:val="00BC32CA"/>
    <w:rsid w:val="00BC3EDD"/>
    <w:rsid w:val="00BC4610"/>
    <w:rsid w:val="00BC4C57"/>
    <w:rsid w:val="00BC57CE"/>
    <w:rsid w:val="00BC6154"/>
    <w:rsid w:val="00BC7C6E"/>
    <w:rsid w:val="00BC7EE1"/>
    <w:rsid w:val="00BD0463"/>
    <w:rsid w:val="00BD144B"/>
    <w:rsid w:val="00BD1CC5"/>
    <w:rsid w:val="00BD24C5"/>
    <w:rsid w:val="00BD5007"/>
    <w:rsid w:val="00BD5306"/>
    <w:rsid w:val="00BD57D6"/>
    <w:rsid w:val="00BD5FC3"/>
    <w:rsid w:val="00BE08D9"/>
    <w:rsid w:val="00BE24A1"/>
    <w:rsid w:val="00BE3FA7"/>
    <w:rsid w:val="00BE4DF9"/>
    <w:rsid w:val="00BE6445"/>
    <w:rsid w:val="00BE7588"/>
    <w:rsid w:val="00BF000D"/>
    <w:rsid w:val="00BF221C"/>
    <w:rsid w:val="00BF2C22"/>
    <w:rsid w:val="00BF2E8E"/>
    <w:rsid w:val="00BF391D"/>
    <w:rsid w:val="00BF6A2B"/>
    <w:rsid w:val="00BF7998"/>
    <w:rsid w:val="00C0267E"/>
    <w:rsid w:val="00C02717"/>
    <w:rsid w:val="00C0346B"/>
    <w:rsid w:val="00C04D05"/>
    <w:rsid w:val="00C04EA2"/>
    <w:rsid w:val="00C062B3"/>
    <w:rsid w:val="00C066C7"/>
    <w:rsid w:val="00C06DB2"/>
    <w:rsid w:val="00C07EB9"/>
    <w:rsid w:val="00C1342C"/>
    <w:rsid w:val="00C15028"/>
    <w:rsid w:val="00C16286"/>
    <w:rsid w:val="00C163EB"/>
    <w:rsid w:val="00C177AE"/>
    <w:rsid w:val="00C17B3F"/>
    <w:rsid w:val="00C232F4"/>
    <w:rsid w:val="00C256C3"/>
    <w:rsid w:val="00C279A6"/>
    <w:rsid w:val="00C27D6C"/>
    <w:rsid w:val="00C31306"/>
    <w:rsid w:val="00C31FED"/>
    <w:rsid w:val="00C33C6F"/>
    <w:rsid w:val="00C346D4"/>
    <w:rsid w:val="00C34D42"/>
    <w:rsid w:val="00C3551F"/>
    <w:rsid w:val="00C3608C"/>
    <w:rsid w:val="00C36730"/>
    <w:rsid w:val="00C3680A"/>
    <w:rsid w:val="00C37973"/>
    <w:rsid w:val="00C40020"/>
    <w:rsid w:val="00C4275C"/>
    <w:rsid w:val="00C42E1C"/>
    <w:rsid w:val="00C45D65"/>
    <w:rsid w:val="00C51A3E"/>
    <w:rsid w:val="00C51EC1"/>
    <w:rsid w:val="00C53835"/>
    <w:rsid w:val="00C55EB2"/>
    <w:rsid w:val="00C5654D"/>
    <w:rsid w:val="00C57A7D"/>
    <w:rsid w:val="00C614CD"/>
    <w:rsid w:val="00C615D3"/>
    <w:rsid w:val="00C7036D"/>
    <w:rsid w:val="00C735A9"/>
    <w:rsid w:val="00C73924"/>
    <w:rsid w:val="00C73A58"/>
    <w:rsid w:val="00C74E4B"/>
    <w:rsid w:val="00C77355"/>
    <w:rsid w:val="00C774A0"/>
    <w:rsid w:val="00C77B8D"/>
    <w:rsid w:val="00C80695"/>
    <w:rsid w:val="00C80CB1"/>
    <w:rsid w:val="00C80CF3"/>
    <w:rsid w:val="00C81F62"/>
    <w:rsid w:val="00C81FC4"/>
    <w:rsid w:val="00C828A1"/>
    <w:rsid w:val="00C86AC3"/>
    <w:rsid w:val="00C91072"/>
    <w:rsid w:val="00C94FDB"/>
    <w:rsid w:val="00C95377"/>
    <w:rsid w:val="00C9545A"/>
    <w:rsid w:val="00C95DDB"/>
    <w:rsid w:val="00C96167"/>
    <w:rsid w:val="00CA003F"/>
    <w:rsid w:val="00CA0818"/>
    <w:rsid w:val="00CA379E"/>
    <w:rsid w:val="00CA540D"/>
    <w:rsid w:val="00CB0620"/>
    <w:rsid w:val="00CB4FDD"/>
    <w:rsid w:val="00CB5FE1"/>
    <w:rsid w:val="00CC1241"/>
    <w:rsid w:val="00CC3607"/>
    <w:rsid w:val="00CC3B4C"/>
    <w:rsid w:val="00CC48B1"/>
    <w:rsid w:val="00CC6342"/>
    <w:rsid w:val="00CC63D5"/>
    <w:rsid w:val="00CD1FCD"/>
    <w:rsid w:val="00CD23AE"/>
    <w:rsid w:val="00CD452F"/>
    <w:rsid w:val="00CD5DD0"/>
    <w:rsid w:val="00CD677F"/>
    <w:rsid w:val="00CE04C8"/>
    <w:rsid w:val="00CE0643"/>
    <w:rsid w:val="00CE1AE3"/>
    <w:rsid w:val="00CE1E9B"/>
    <w:rsid w:val="00CE7124"/>
    <w:rsid w:val="00CE7F2F"/>
    <w:rsid w:val="00CF0A40"/>
    <w:rsid w:val="00CF1D62"/>
    <w:rsid w:val="00CF3394"/>
    <w:rsid w:val="00CF6D61"/>
    <w:rsid w:val="00D00FBB"/>
    <w:rsid w:val="00D01C07"/>
    <w:rsid w:val="00D02BC8"/>
    <w:rsid w:val="00D0664C"/>
    <w:rsid w:val="00D07C41"/>
    <w:rsid w:val="00D118DE"/>
    <w:rsid w:val="00D122A8"/>
    <w:rsid w:val="00D1299C"/>
    <w:rsid w:val="00D13543"/>
    <w:rsid w:val="00D15547"/>
    <w:rsid w:val="00D1571C"/>
    <w:rsid w:val="00D1644F"/>
    <w:rsid w:val="00D21049"/>
    <w:rsid w:val="00D21EA6"/>
    <w:rsid w:val="00D23832"/>
    <w:rsid w:val="00D25255"/>
    <w:rsid w:val="00D2624B"/>
    <w:rsid w:val="00D26717"/>
    <w:rsid w:val="00D27AA6"/>
    <w:rsid w:val="00D30161"/>
    <w:rsid w:val="00D326C1"/>
    <w:rsid w:val="00D37EFC"/>
    <w:rsid w:val="00D4200D"/>
    <w:rsid w:val="00D42176"/>
    <w:rsid w:val="00D445AA"/>
    <w:rsid w:val="00D45A10"/>
    <w:rsid w:val="00D46107"/>
    <w:rsid w:val="00D47770"/>
    <w:rsid w:val="00D5573F"/>
    <w:rsid w:val="00D557D8"/>
    <w:rsid w:val="00D5594B"/>
    <w:rsid w:val="00D56223"/>
    <w:rsid w:val="00D563CA"/>
    <w:rsid w:val="00D63D2A"/>
    <w:rsid w:val="00D64143"/>
    <w:rsid w:val="00D64B42"/>
    <w:rsid w:val="00D708E0"/>
    <w:rsid w:val="00D71F09"/>
    <w:rsid w:val="00D72628"/>
    <w:rsid w:val="00D7302D"/>
    <w:rsid w:val="00D7318C"/>
    <w:rsid w:val="00D736F7"/>
    <w:rsid w:val="00D742C3"/>
    <w:rsid w:val="00D770AD"/>
    <w:rsid w:val="00D823BF"/>
    <w:rsid w:val="00D906B9"/>
    <w:rsid w:val="00D909E0"/>
    <w:rsid w:val="00D9154D"/>
    <w:rsid w:val="00D9252B"/>
    <w:rsid w:val="00D9656F"/>
    <w:rsid w:val="00D96BE4"/>
    <w:rsid w:val="00D96C0E"/>
    <w:rsid w:val="00D9714B"/>
    <w:rsid w:val="00DA1993"/>
    <w:rsid w:val="00DA338A"/>
    <w:rsid w:val="00DA4D2E"/>
    <w:rsid w:val="00DA7573"/>
    <w:rsid w:val="00DB1B2A"/>
    <w:rsid w:val="00DB2133"/>
    <w:rsid w:val="00DB3A67"/>
    <w:rsid w:val="00DB3C02"/>
    <w:rsid w:val="00DB3E18"/>
    <w:rsid w:val="00DB5C1D"/>
    <w:rsid w:val="00DB5EDF"/>
    <w:rsid w:val="00DB6B72"/>
    <w:rsid w:val="00DC2242"/>
    <w:rsid w:val="00DC28AA"/>
    <w:rsid w:val="00DC306B"/>
    <w:rsid w:val="00DC3E36"/>
    <w:rsid w:val="00DC3EBB"/>
    <w:rsid w:val="00DD2331"/>
    <w:rsid w:val="00DD6497"/>
    <w:rsid w:val="00DE2E43"/>
    <w:rsid w:val="00DE385A"/>
    <w:rsid w:val="00DE59F0"/>
    <w:rsid w:val="00DE6916"/>
    <w:rsid w:val="00DE7D48"/>
    <w:rsid w:val="00DF0342"/>
    <w:rsid w:val="00DF039C"/>
    <w:rsid w:val="00DF2D77"/>
    <w:rsid w:val="00DF3073"/>
    <w:rsid w:val="00DF3363"/>
    <w:rsid w:val="00DF52BC"/>
    <w:rsid w:val="00DF52DB"/>
    <w:rsid w:val="00DF5FDE"/>
    <w:rsid w:val="00E01106"/>
    <w:rsid w:val="00E01C28"/>
    <w:rsid w:val="00E03502"/>
    <w:rsid w:val="00E03AE4"/>
    <w:rsid w:val="00E03C84"/>
    <w:rsid w:val="00E053F6"/>
    <w:rsid w:val="00E065E3"/>
    <w:rsid w:val="00E1518C"/>
    <w:rsid w:val="00E153C3"/>
    <w:rsid w:val="00E163C2"/>
    <w:rsid w:val="00E16CB6"/>
    <w:rsid w:val="00E20582"/>
    <w:rsid w:val="00E20B64"/>
    <w:rsid w:val="00E20F6E"/>
    <w:rsid w:val="00E21135"/>
    <w:rsid w:val="00E22666"/>
    <w:rsid w:val="00E22ED8"/>
    <w:rsid w:val="00E23EFB"/>
    <w:rsid w:val="00E252B2"/>
    <w:rsid w:val="00E25AC7"/>
    <w:rsid w:val="00E25BEA"/>
    <w:rsid w:val="00E25D31"/>
    <w:rsid w:val="00E27F8B"/>
    <w:rsid w:val="00E307DC"/>
    <w:rsid w:val="00E3086D"/>
    <w:rsid w:val="00E310D4"/>
    <w:rsid w:val="00E31643"/>
    <w:rsid w:val="00E31A88"/>
    <w:rsid w:val="00E33265"/>
    <w:rsid w:val="00E33F55"/>
    <w:rsid w:val="00E341AC"/>
    <w:rsid w:val="00E37F46"/>
    <w:rsid w:val="00E40A08"/>
    <w:rsid w:val="00E40C10"/>
    <w:rsid w:val="00E40F71"/>
    <w:rsid w:val="00E40F94"/>
    <w:rsid w:val="00E41B76"/>
    <w:rsid w:val="00E43D13"/>
    <w:rsid w:val="00E469C7"/>
    <w:rsid w:val="00E47EBB"/>
    <w:rsid w:val="00E52C8B"/>
    <w:rsid w:val="00E53AF2"/>
    <w:rsid w:val="00E55BF4"/>
    <w:rsid w:val="00E57520"/>
    <w:rsid w:val="00E63AE8"/>
    <w:rsid w:val="00E641D9"/>
    <w:rsid w:val="00E6494F"/>
    <w:rsid w:val="00E6504B"/>
    <w:rsid w:val="00E65DFF"/>
    <w:rsid w:val="00E666DD"/>
    <w:rsid w:val="00E67328"/>
    <w:rsid w:val="00E675D5"/>
    <w:rsid w:val="00E67DAC"/>
    <w:rsid w:val="00E700D3"/>
    <w:rsid w:val="00E745D6"/>
    <w:rsid w:val="00E74B49"/>
    <w:rsid w:val="00E81D79"/>
    <w:rsid w:val="00E83F80"/>
    <w:rsid w:val="00E84BE2"/>
    <w:rsid w:val="00E90AB7"/>
    <w:rsid w:val="00E91933"/>
    <w:rsid w:val="00E941A8"/>
    <w:rsid w:val="00E96336"/>
    <w:rsid w:val="00E973D2"/>
    <w:rsid w:val="00EA0107"/>
    <w:rsid w:val="00EA1F37"/>
    <w:rsid w:val="00EA24CF"/>
    <w:rsid w:val="00EA548D"/>
    <w:rsid w:val="00EA5B67"/>
    <w:rsid w:val="00EA7F9A"/>
    <w:rsid w:val="00EB0B10"/>
    <w:rsid w:val="00EB125C"/>
    <w:rsid w:val="00EB2841"/>
    <w:rsid w:val="00EB28BF"/>
    <w:rsid w:val="00EB2935"/>
    <w:rsid w:val="00EB3BE4"/>
    <w:rsid w:val="00EB457C"/>
    <w:rsid w:val="00EB49EA"/>
    <w:rsid w:val="00EC0673"/>
    <w:rsid w:val="00EC1406"/>
    <w:rsid w:val="00EC2786"/>
    <w:rsid w:val="00EC28AB"/>
    <w:rsid w:val="00EC350D"/>
    <w:rsid w:val="00EC4B91"/>
    <w:rsid w:val="00EC599B"/>
    <w:rsid w:val="00EC6B26"/>
    <w:rsid w:val="00EC7E60"/>
    <w:rsid w:val="00ED0AC5"/>
    <w:rsid w:val="00ED3E20"/>
    <w:rsid w:val="00ED6E75"/>
    <w:rsid w:val="00ED74DC"/>
    <w:rsid w:val="00EE0E28"/>
    <w:rsid w:val="00EE1B3C"/>
    <w:rsid w:val="00EE3ECA"/>
    <w:rsid w:val="00EE45A3"/>
    <w:rsid w:val="00EE53CB"/>
    <w:rsid w:val="00EE5F83"/>
    <w:rsid w:val="00EE7DAA"/>
    <w:rsid w:val="00EE7FD1"/>
    <w:rsid w:val="00EF34AC"/>
    <w:rsid w:val="00EF4635"/>
    <w:rsid w:val="00EF6800"/>
    <w:rsid w:val="00F01A5A"/>
    <w:rsid w:val="00F02746"/>
    <w:rsid w:val="00F03DD1"/>
    <w:rsid w:val="00F04634"/>
    <w:rsid w:val="00F06271"/>
    <w:rsid w:val="00F06576"/>
    <w:rsid w:val="00F06DDA"/>
    <w:rsid w:val="00F125EB"/>
    <w:rsid w:val="00F12E17"/>
    <w:rsid w:val="00F132EA"/>
    <w:rsid w:val="00F15332"/>
    <w:rsid w:val="00F168EB"/>
    <w:rsid w:val="00F173F3"/>
    <w:rsid w:val="00F214BE"/>
    <w:rsid w:val="00F21C42"/>
    <w:rsid w:val="00F3116B"/>
    <w:rsid w:val="00F33982"/>
    <w:rsid w:val="00F344A5"/>
    <w:rsid w:val="00F35022"/>
    <w:rsid w:val="00F35A44"/>
    <w:rsid w:val="00F3691F"/>
    <w:rsid w:val="00F40009"/>
    <w:rsid w:val="00F415D0"/>
    <w:rsid w:val="00F42333"/>
    <w:rsid w:val="00F42427"/>
    <w:rsid w:val="00F4387D"/>
    <w:rsid w:val="00F4494A"/>
    <w:rsid w:val="00F45849"/>
    <w:rsid w:val="00F45EA6"/>
    <w:rsid w:val="00F47DD3"/>
    <w:rsid w:val="00F5061A"/>
    <w:rsid w:val="00F50BCA"/>
    <w:rsid w:val="00F51410"/>
    <w:rsid w:val="00F54BBD"/>
    <w:rsid w:val="00F54F91"/>
    <w:rsid w:val="00F556E3"/>
    <w:rsid w:val="00F60F5A"/>
    <w:rsid w:val="00F61845"/>
    <w:rsid w:val="00F63366"/>
    <w:rsid w:val="00F64323"/>
    <w:rsid w:val="00F65DCA"/>
    <w:rsid w:val="00F663F5"/>
    <w:rsid w:val="00F70864"/>
    <w:rsid w:val="00F712E6"/>
    <w:rsid w:val="00F71C6B"/>
    <w:rsid w:val="00F73CBA"/>
    <w:rsid w:val="00F767E3"/>
    <w:rsid w:val="00F76B64"/>
    <w:rsid w:val="00F8077B"/>
    <w:rsid w:val="00F80B1F"/>
    <w:rsid w:val="00F84721"/>
    <w:rsid w:val="00F85467"/>
    <w:rsid w:val="00F9130C"/>
    <w:rsid w:val="00F92A58"/>
    <w:rsid w:val="00F9392C"/>
    <w:rsid w:val="00FA000F"/>
    <w:rsid w:val="00FA0157"/>
    <w:rsid w:val="00FA088C"/>
    <w:rsid w:val="00FA103E"/>
    <w:rsid w:val="00FA330D"/>
    <w:rsid w:val="00FA4B3A"/>
    <w:rsid w:val="00FA511F"/>
    <w:rsid w:val="00FA59E7"/>
    <w:rsid w:val="00FA5C52"/>
    <w:rsid w:val="00FA7FE5"/>
    <w:rsid w:val="00FB1F25"/>
    <w:rsid w:val="00FB2BD4"/>
    <w:rsid w:val="00FB412C"/>
    <w:rsid w:val="00FB53C9"/>
    <w:rsid w:val="00FB575E"/>
    <w:rsid w:val="00FB6445"/>
    <w:rsid w:val="00FB7272"/>
    <w:rsid w:val="00FC046A"/>
    <w:rsid w:val="00FC11E2"/>
    <w:rsid w:val="00FC4871"/>
    <w:rsid w:val="00FC4E69"/>
    <w:rsid w:val="00FC7CB8"/>
    <w:rsid w:val="00FD384E"/>
    <w:rsid w:val="00FD4716"/>
    <w:rsid w:val="00FD6DEB"/>
    <w:rsid w:val="00FE05D7"/>
    <w:rsid w:val="00FE162A"/>
    <w:rsid w:val="00FE1CA0"/>
    <w:rsid w:val="00FE3606"/>
    <w:rsid w:val="00FE4E08"/>
    <w:rsid w:val="00FE4E54"/>
    <w:rsid w:val="00FE4F07"/>
    <w:rsid w:val="00FE684A"/>
    <w:rsid w:val="00FE7359"/>
    <w:rsid w:val="00FF3751"/>
    <w:rsid w:val="00FF426B"/>
    <w:rsid w:val="00FF522A"/>
    <w:rsid w:val="03FED955"/>
    <w:rsid w:val="0C77DEE1"/>
    <w:rsid w:val="12F8A3BF"/>
    <w:rsid w:val="1492BA6B"/>
    <w:rsid w:val="197FC7BD"/>
    <w:rsid w:val="3047DB73"/>
    <w:rsid w:val="30F18C1C"/>
    <w:rsid w:val="3104FD1C"/>
    <w:rsid w:val="313DD5D0"/>
    <w:rsid w:val="39ECD818"/>
    <w:rsid w:val="3EC2A19E"/>
    <w:rsid w:val="415C5F51"/>
    <w:rsid w:val="56A8678A"/>
    <w:rsid w:val="62465A5E"/>
    <w:rsid w:val="7A4183C3"/>
    <w:rsid w:val="7B9755E9"/>
    <w:rsid w:val="7BBAAE75"/>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10B5DD91"/>
  <w15:docId w15:val="{5C752188-5D9F-42FC-8115-3CC75F06F1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fr" w:eastAsia="en-IE"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3D5C08"/>
    <w:rPr>
      <w:sz w:val="24"/>
    </w:rPr>
  </w:style>
  <w:style w:type="paragraph" w:styleId="Heading1">
    <w:name w:val="heading 1"/>
    <w:aliases w:val="Heading 1 Char,Heading 1 Char1 Char,Heading 1 Char Char Char,Heading 1 Char1 Char Char Char,Heading 1 Char Char Char Char Char,Heading 1 Char1 Char Char Char Char Char,Heading 1 Char Char Char Char Char Char Char,Heading 1 Char1 Char1"/>
    <w:basedOn w:val="Normal"/>
    <w:next w:val="Normal"/>
    <w:link w:val="Heading1Char1"/>
    <w:qFormat/>
    <w:pPr>
      <w:keepNext/>
      <w:numPr>
        <w:numId w:val="1"/>
      </w:numPr>
      <w:jc w:val="both"/>
      <w:outlineLvl w:val="0"/>
    </w:pPr>
    <w:rPr>
      <w:rFonts w:ascii="Arial" w:hAnsi="Arial"/>
      <w:b/>
      <w:kern w:val="28"/>
      <w:sz w:val="28"/>
    </w:rPr>
  </w:style>
  <w:style w:type="paragraph" w:styleId="Heading2">
    <w:name w:val="heading 2"/>
    <w:basedOn w:val="Normal"/>
    <w:next w:val="Normal"/>
    <w:qFormat/>
    <w:pPr>
      <w:keepNext/>
      <w:numPr>
        <w:ilvl w:val="1"/>
        <w:numId w:val="1"/>
      </w:numPr>
      <w:spacing w:before="240" w:after="60"/>
      <w:outlineLvl w:val="1"/>
    </w:pPr>
    <w:rPr>
      <w:rFonts w:ascii="Arial" w:hAnsi="Arial"/>
      <w:b/>
      <w:i/>
    </w:rPr>
  </w:style>
  <w:style w:type="paragraph" w:styleId="Heading3">
    <w:name w:val="heading 3"/>
    <w:basedOn w:val="Heading2"/>
    <w:next w:val="Normal"/>
    <w:qFormat/>
    <w:pPr>
      <w:numPr>
        <w:ilvl w:val="2"/>
      </w:numPr>
      <w:outlineLvl w:val="2"/>
    </w:pPr>
    <w:rPr>
      <w:b w:val="0"/>
      <w:i w:val="0"/>
    </w:rPr>
  </w:style>
  <w:style w:type="paragraph" w:styleId="Heading4">
    <w:name w:val="heading 4"/>
    <w:basedOn w:val="Normal"/>
    <w:next w:val="Normal"/>
    <w:qFormat/>
    <w:pPr>
      <w:keepNext/>
      <w:numPr>
        <w:ilvl w:val="3"/>
        <w:numId w:val="1"/>
      </w:numPr>
      <w:spacing w:before="240" w:after="60"/>
      <w:outlineLvl w:val="3"/>
    </w:pPr>
    <w:rPr>
      <w:rFonts w:ascii="Arial" w:hAnsi="Arial"/>
      <w:b/>
    </w:rPr>
  </w:style>
  <w:style w:type="paragraph" w:styleId="Heading5">
    <w:name w:val="heading 5"/>
    <w:basedOn w:val="Normal"/>
    <w:next w:val="Normal"/>
    <w:qFormat/>
    <w:pPr>
      <w:numPr>
        <w:ilvl w:val="4"/>
        <w:numId w:val="1"/>
      </w:numPr>
      <w:spacing w:before="240" w:after="60"/>
      <w:outlineLvl w:val="4"/>
    </w:pPr>
    <w:rPr>
      <w:sz w:val="22"/>
    </w:rPr>
  </w:style>
  <w:style w:type="paragraph" w:styleId="Heading6">
    <w:name w:val="heading 6"/>
    <w:basedOn w:val="Normal"/>
    <w:next w:val="Normal"/>
    <w:qFormat/>
    <w:pPr>
      <w:numPr>
        <w:ilvl w:val="5"/>
        <w:numId w:val="1"/>
      </w:numPr>
      <w:spacing w:before="240" w:after="60"/>
      <w:outlineLvl w:val="5"/>
    </w:pPr>
    <w:rPr>
      <w:i/>
      <w:sz w:val="22"/>
    </w:rPr>
  </w:style>
  <w:style w:type="paragraph" w:styleId="Heading7">
    <w:name w:val="heading 7"/>
    <w:basedOn w:val="Normal"/>
    <w:next w:val="Normal"/>
    <w:qFormat/>
    <w:pPr>
      <w:numPr>
        <w:ilvl w:val="6"/>
        <w:numId w:val="1"/>
      </w:numPr>
      <w:spacing w:before="240" w:after="60"/>
      <w:outlineLvl w:val="6"/>
    </w:pPr>
    <w:rPr>
      <w:rFonts w:ascii="Arial" w:hAnsi="Arial"/>
      <w:sz w:val="20"/>
    </w:rPr>
  </w:style>
  <w:style w:type="paragraph" w:styleId="Heading8">
    <w:name w:val="heading 8"/>
    <w:basedOn w:val="Normal"/>
    <w:next w:val="Normal"/>
    <w:qFormat/>
    <w:pPr>
      <w:numPr>
        <w:ilvl w:val="7"/>
        <w:numId w:val="1"/>
      </w:numPr>
      <w:spacing w:before="240" w:after="60"/>
      <w:outlineLvl w:val="7"/>
    </w:pPr>
    <w:rPr>
      <w:rFonts w:ascii="Arial" w:hAnsi="Arial"/>
      <w:i/>
      <w:sz w:val="20"/>
    </w:rPr>
  </w:style>
  <w:style w:type="paragraph" w:styleId="Heading9">
    <w:name w:val="heading 9"/>
    <w:basedOn w:val="Normal"/>
    <w:next w:val="Normal"/>
    <w:qFormat/>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1">
    <w:name w:val="toc 1"/>
    <w:basedOn w:val="Normal"/>
    <w:next w:val="Normal"/>
    <w:autoRedefine/>
    <w:semiHidden/>
    <w:pPr>
      <w:tabs>
        <w:tab w:val="left" w:pos="480"/>
        <w:tab w:val="right" w:leader="dot" w:pos="8296"/>
      </w:tabs>
      <w:spacing w:before="120" w:after="120"/>
    </w:pPr>
    <w:rPr>
      <w:b/>
      <w:caps/>
      <w:sz w:val="20"/>
    </w:rPr>
  </w:style>
  <w:style w:type="paragraph" w:styleId="TOC2">
    <w:name w:val="toc 2"/>
    <w:basedOn w:val="Normal"/>
    <w:next w:val="Normal"/>
    <w:autoRedefine/>
    <w:semiHidden/>
    <w:pPr>
      <w:tabs>
        <w:tab w:val="left" w:pos="720"/>
        <w:tab w:val="left" w:pos="960"/>
        <w:tab w:val="right" w:leader="dot" w:pos="8296"/>
      </w:tabs>
      <w:ind w:left="227"/>
    </w:pPr>
    <w:rPr>
      <w:smallCaps/>
      <w:sz w:val="20"/>
    </w:rPr>
  </w:style>
  <w:style w:type="paragraph" w:styleId="TOC3">
    <w:name w:val="toc 3"/>
    <w:basedOn w:val="Normal"/>
    <w:next w:val="Normal"/>
    <w:autoRedefine/>
    <w:semiHidden/>
    <w:pPr>
      <w:ind w:left="480"/>
    </w:pPr>
    <w:rPr>
      <w:i/>
      <w:sz w:val="20"/>
    </w:rPr>
  </w:style>
  <w:style w:type="paragraph" w:styleId="TOC4">
    <w:name w:val="toc 4"/>
    <w:basedOn w:val="Normal"/>
    <w:next w:val="Normal"/>
    <w:autoRedefine/>
    <w:semiHidden/>
    <w:pPr>
      <w:tabs>
        <w:tab w:val="left" w:pos="1985"/>
        <w:tab w:val="right" w:leader="dot" w:pos="8296"/>
      </w:tabs>
      <w:ind w:left="720"/>
    </w:pPr>
    <w:rPr>
      <w:sz w:val="18"/>
    </w:rPr>
  </w:style>
  <w:style w:type="paragraph" w:styleId="TOC5">
    <w:name w:val="toc 5"/>
    <w:basedOn w:val="Normal"/>
    <w:next w:val="Normal"/>
    <w:autoRedefine/>
    <w:semiHidden/>
    <w:pPr>
      <w:ind w:left="960"/>
    </w:pPr>
    <w:rPr>
      <w:sz w:val="18"/>
    </w:rPr>
  </w:style>
  <w:style w:type="paragraph" w:styleId="TOC6">
    <w:name w:val="toc 6"/>
    <w:basedOn w:val="Normal"/>
    <w:next w:val="Normal"/>
    <w:autoRedefine/>
    <w:semiHidden/>
    <w:pPr>
      <w:ind w:left="1200"/>
    </w:pPr>
    <w:rPr>
      <w:sz w:val="18"/>
    </w:rPr>
  </w:style>
  <w:style w:type="paragraph" w:styleId="TOC7">
    <w:name w:val="toc 7"/>
    <w:basedOn w:val="Normal"/>
    <w:next w:val="Normal"/>
    <w:autoRedefine/>
    <w:semiHidden/>
    <w:pPr>
      <w:ind w:left="1440"/>
    </w:pPr>
    <w:rPr>
      <w:sz w:val="18"/>
    </w:rPr>
  </w:style>
  <w:style w:type="paragraph" w:styleId="TOC8">
    <w:name w:val="toc 8"/>
    <w:basedOn w:val="Normal"/>
    <w:next w:val="Normal"/>
    <w:autoRedefine/>
    <w:semiHidden/>
    <w:pPr>
      <w:ind w:left="1680"/>
    </w:pPr>
    <w:rPr>
      <w:sz w:val="18"/>
    </w:rPr>
  </w:style>
  <w:style w:type="paragraph" w:styleId="TOC9">
    <w:name w:val="toc 9"/>
    <w:basedOn w:val="Normal"/>
    <w:next w:val="Normal"/>
    <w:autoRedefine/>
    <w:semiHidden/>
    <w:pPr>
      <w:ind w:left="1920"/>
    </w:pPr>
    <w:rPr>
      <w:sz w:val="18"/>
    </w:rPr>
  </w:style>
  <w:style w:type="paragraph" w:styleId="Footer">
    <w:name w:val="footer"/>
    <w:basedOn w:val="Normal"/>
    <w:pPr>
      <w:tabs>
        <w:tab w:val="center" w:pos="4153"/>
        <w:tab w:val="right" w:pos="8306"/>
      </w:tabs>
    </w:pPr>
  </w:style>
  <w:style w:type="character" w:styleId="PageNumber">
    <w:name w:val="page number"/>
    <w:basedOn w:val="DefaultParagraphFont"/>
  </w:style>
  <w:style w:type="paragraph" w:styleId="Header">
    <w:name w:val="header"/>
    <w:basedOn w:val="Normal"/>
    <w:pPr>
      <w:tabs>
        <w:tab w:val="center" w:pos="4153"/>
        <w:tab w:val="right" w:pos="8306"/>
      </w:tabs>
    </w:pPr>
  </w:style>
  <w:style w:type="paragraph" w:customStyle="1" w:styleId="Text1">
    <w:name w:val="Text 1"/>
    <w:basedOn w:val="Normal"/>
    <w:pPr>
      <w:spacing w:after="240"/>
      <w:ind w:left="482"/>
      <w:jc w:val="both"/>
    </w:pPr>
  </w:style>
  <w:style w:type="paragraph" w:customStyle="1" w:styleId="Text2">
    <w:name w:val="Text 2"/>
    <w:basedOn w:val="Normal"/>
    <w:pPr>
      <w:tabs>
        <w:tab w:val="left" w:pos="2161"/>
      </w:tabs>
      <w:spacing w:after="240"/>
      <w:ind w:left="1077"/>
      <w:jc w:val="both"/>
    </w:pPr>
  </w:style>
  <w:style w:type="paragraph" w:styleId="Closing">
    <w:name w:val="Closing"/>
    <w:basedOn w:val="Normal"/>
    <w:next w:val="Signature"/>
    <w:pPr>
      <w:tabs>
        <w:tab w:val="left" w:pos="5103"/>
      </w:tabs>
      <w:spacing w:before="240" w:after="240"/>
      <w:ind w:left="5103"/>
    </w:pPr>
  </w:style>
  <w:style w:type="paragraph" w:styleId="Signature">
    <w:name w:val="Signature"/>
    <w:basedOn w:val="Normal"/>
    <w:pPr>
      <w:ind w:left="4252"/>
    </w:pPr>
  </w:style>
  <w:style w:type="paragraph" w:customStyle="1" w:styleId="Text3">
    <w:name w:val="Text 3"/>
    <w:basedOn w:val="Normal"/>
    <w:pPr>
      <w:tabs>
        <w:tab w:val="left" w:pos="2302"/>
      </w:tabs>
      <w:spacing w:after="240"/>
      <w:ind w:left="1916"/>
      <w:jc w:val="both"/>
    </w:pPr>
  </w:style>
  <w:style w:type="paragraph" w:styleId="Date">
    <w:name w:val="Date"/>
    <w:basedOn w:val="Normal"/>
    <w:next w:val="References"/>
    <w:pPr>
      <w:ind w:left="5103" w:right="-567"/>
    </w:pPr>
  </w:style>
  <w:style w:type="paragraph" w:customStyle="1" w:styleId="References">
    <w:name w:val="References"/>
    <w:basedOn w:val="Normal"/>
    <w:next w:val="Normal"/>
    <w:pPr>
      <w:spacing w:after="240"/>
      <w:ind w:left="5103"/>
    </w:pPr>
    <w:rPr>
      <w:sz w:val="20"/>
    </w:rPr>
  </w:style>
  <w:style w:type="paragraph" w:customStyle="1" w:styleId="ZCom">
    <w:name w:val="Z_Com"/>
    <w:basedOn w:val="Normal"/>
    <w:next w:val="ZDGName"/>
    <w:pPr>
      <w:widowControl w:val="0"/>
      <w:ind w:right="85"/>
      <w:jc w:val="both"/>
    </w:pPr>
    <w:rPr>
      <w:rFonts w:ascii="Arial" w:hAnsi="Arial"/>
      <w:snapToGrid w:val="0"/>
    </w:rPr>
  </w:style>
  <w:style w:type="paragraph" w:customStyle="1" w:styleId="ZDGName">
    <w:name w:val="Z_DGName"/>
    <w:basedOn w:val="Normal"/>
    <w:pPr>
      <w:widowControl w:val="0"/>
      <w:ind w:right="85"/>
      <w:jc w:val="both"/>
    </w:pPr>
    <w:rPr>
      <w:rFonts w:ascii="Arial" w:hAnsi="Arial"/>
      <w:snapToGrid w:val="0"/>
      <w:sz w:val="16"/>
    </w:rPr>
  </w:style>
  <w:style w:type="paragraph" w:customStyle="1" w:styleId="Copies">
    <w:name w:val="Copies"/>
    <w:basedOn w:val="Normal"/>
    <w:next w:val="Normal"/>
    <w:pPr>
      <w:tabs>
        <w:tab w:val="left" w:pos="2512"/>
        <w:tab w:val="left" w:pos="2762"/>
        <w:tab w:val="left" w:pos="5642"/>
        <w:tab w:val="left" w:pos="6362"/>
        <w:tab w:val="left" w:pos="6720"/>
      </w:tabs>
      <w:spacing w:before="480"/>
      <w:ind w:left="1792" w:hanging="1792"/>
    </w:pPr>
  </w:style>
  <w:style w:type="paragraph" w:styleId="Index1">
    <w:name w:val="index 1"/>
    <w:basedOn w:val="Normal"/>
    <w:next w:val="Normal"/>
    <w:autoRedefine/>
    <w:semiHidden/>
    <w:pPr>
      <w:ind w:left="240" w:hanging="240"/>
    </w:pPr>
  </w:style>
  <w:style w:type="paragraph" w:customStyle="1" w:styleId="Participants">
    <w:name w:val="Participants"/>
    <w:basedOn w:val="Normal"/>
    <w:next w:val="Copies"/>
    <w:pPr>
      <w:tabs>
        <w:tab w:val="left" w:pos="2512"/>
        <w:tab w:val="left" w:pos="2762"/>
        <w:tab w:val="left" w:pos="5642"/>
        <w:tab w:val="left" w:pos="6362"/>
        <w:tab w:val="left" w:pos="6720"/>
      </w:tabs>
      <w:spacing w:before="480"/>
      <w:ind w:left="1792" w:hanging="1792"/>
    </w:pPr>
  </w:style>
  <w:style w:type="paragraph" w:customStyle="1" w:styleId="NoteHead">
    <w:name w:val="NoteHead"/>
    <w:basedOn w:val="Normal"/>
    <w:next w:val="Normal"/>
    <w:pPr>
      <w:spacing w:before="720" w:after="720"/>
      <w:jc w:val="center"/>
    </w:pPr>
    <w:rPr>
      <w:b/>
      <w:smallCaps/>
    </w:rPr>
  </w:style>
  <w:style w:type="paragraph" w:styleId="FootnoteText">
    <w:name w:val="footnote text"/>
    <w:basedOn w:val="Normal"/>
    <w:link w:val="FootnoteTextChar"/>
    <w:semiHidden/>
    <w:rPr>
      <w:sz w:val="20"/>
    </w:rPr>
  </w:style>
  <w:style w:type="character" w:styleId="FootnoteReference">
    <w:name w:val="footnote reference"/>
    <w:semiHidden/>
    <w:rPr>
      <w:vertAlign w:val="superscript"/>
    </w:rPr>
  </w:style>
  <w:style w:type="paragraph" w:styleId="BodyTextIndent">
    <w:name w:val="Body Text Indent"/>
    <w:basedOn w:val="Normal"/>
    <w:pPr>
      <w:ind w:left="720"/>
      <w:jc w:val="both"/>
    </w:pPr>
    <w:rPr>
      <w:sz w:val="22"/>
    </w:rPr>
  </w:style>
  <w:style w:type="character" w:styleId="EndnoteReference">
    <w:name w:val="endnote reference"/>
    <w:semiHidden/>
    <w:rPr>
      <w:vertAlign w:val="superscript"/>
    </w:rPr>
  </w:style>
  <w:style w:type="paragraph" w:styleId="DocumentMap">
    <w:name w:val="Document Map"/>
    <w:basedOn w:val="Normal"/>
    <w:semiHidden/>
    <w:pPr>
      <w:shd w:val="clear" w:color="auto" w:fill="000080"/>
    </w:pPr>
    <w:rPr>
      <w:rFonts w:ascii="Tahoma" w:hAnsi="Tahoma"/>
    </w:rPr>
  </w:style>
  <w:style w:type="character" w:styleId="Strong">
    <w:name w:val="Strong"/>
    <w:qFormat/>
    <w:rPr>
      <w:b/>
    </w:rPr>
  </w:style>
  <w:style w:type="character" w:styleId="Hyperlink">
    <w:name w:val="Hyperlink"/>
    <w:rPr>
      <w:color w:val="0000FF"/>
      <w:u w:val="single"/>
    </w:rPr>
  </w:style>
  <w:style w:type="paragraph" w:customStyle="1" w:styleId="Tiret0">
    <w:name w:val="Tiret 0"/>
    <w:basedOn w:val="Normal"/>
    <w:pPr>
      <w:spacing w:before="120" w:after="120"/>
      <w:ind w:left="851" w:hanging="851"/>
      <w:jc w:val="both"/>
    </w:pPr>
  </w:style>
  <w:style w:type="character" w:styleId="Emphasis">
    <w:name w:val="Emphasis"/>
    <w:qFormat/>
    <w:rPr>
      <w:i/>
    </w:rPr>
  </w:style>
  <w:style w:type="character" w:styleId="FollowedHyperlink">
    <w:name w:val="FollowedHyperlink"/>
    <w:rPr>
      <w:color w:val="800080"/>
      <w:u w:val="single"/>
    </w:rPr>
  </w:style>
  <w:style w:type="paragraph" w:styleId="BodyText">
    <w:name w:val="Body Text"/>
    <w:basedOn w:val="Normal"/>
    <w:pPr>
      <w:jc w:val="both"/>
    </w:pPr>
    <w:rPr>
      <w:rFonts w:ascii="Arial" w:hAnsi="Arial"/>
      <w:sz w:val="20"/>
    </w:rPr>
  </w:style>
  <w:style w:type="table" w:styleId="TableGrid">
    <w:name w:val="Table Grid"/>
    <w:basedOn w:val="TableNormal"/>
    <w:rsid w:val="008F18F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1">
    <w:name w:val="Heading 1 Char1"/>
    <w:aliases w:val="Heading 1 Char Char,Heading 1 Char1 Char Char,Heading 1 Char Char Char Char,Heading 1 Char1 Char Char Char Char,Heading 1 Char Char Char Char Char Char,Heading 1 Char1 Char Char Char Char Char Char,Heading 1 Char1 Char1 Char"/>
    <w:link w:val="Heading1"/>
    <w:rsid w:val="00170261"/>
    <w:rPr>
      <w:rFonts w:ascii="Arial" w:hAnsi="Arial"/>
      <w:b/>
      <w:kern w:val="28"/>
      <w:sz w:val="28"/>
    </w:rPr>
  </w:style>
  <w:style w:type="paragraph" w:customStyle="1" w:styleId="Blockquote">
    <w:name w:val="Blockquote"/>
    <w:basedOn w:val="Normal"/>
    <w:rsid w:val="00170261"/>
    <w:pPr>
      <w:spacing w:before="100" w:after="100"/>
      <w:ind w:left="360" w:right="360"/>
    </w:pPr>
    <w:rPr>
      <w:snapToGrid w:val="0"/>
    </w:rPr>
  </w:style>
  <w:style w:type="paragraph" w:styleId="NormalWeb">
    <w:name w:val="Normal (Web)"/>
    <w:basedOn w:val="Normal"/>
    <w:rsid w:val="004E0D3A"/>
    <w:pPr>
      <w:spacing w:before="100" w:beforeAutospacing="1" w:after="100" w:afterAutospacing="1"/>
    </w:pPr>
    <w:rPr>
      <w:color w:val="000080"/>
      <w:sz w:val="20"/>
    </w:rPr>
  </w:style>
  <w:style w:type="character" w:customStyle="1" w:styleId="Heading1CharCharChar1">
    <w:name w:val="Heading 1 Char Char Char1"/>
    <w:rsid w:val="00E27F8B"/>
    <w:rPr>
      <w:rFonts w:ascii="Arial" w:hAnsi="Arial"/>
      <w:kern w:val="28"/>
      <w:sz w:val="28"/>
    </w:rPr>
  </w:style>
  <w:style w:type="paragraph" w:styleId="BalloonText">
    <w:name w:val="Balloon Text"/>
    <w:basedOn w:val="Normal"/>
    <w:link w:val="BalloonTextChar"/>
    <w:rsid w:val="00580D2B"/>
    <w:rPr>
      <w:rFonts w:ascii="Tahoma" w:hAnsi="Tahoma" w:cs="Tahoma"/>
      <w:sz w:val="16"/>
    </w:rPr>
  </w:style>
  <w:style w:type="character" w:customStyle="1" w:styleId="BalloonTextChar">
    <w:name w:val="Balloon Text Char"/>
    <w:link w:val="BalloonText"/>
    <w:rsid w:val="00580D2B"/>
    <w:rPr>
      <w:rFonts w:ascii="Tahoma" w:hAnsi="Tahoma" w:cs="Tahoma"/>
      <w:sz w:val="16"/>
    </w:rPr>
  </w:style>
  <w:style w:type="paragraph" w:styleId="Revision">
    <w:name w:val="Revision"/>
    <w:hidden/>
    <w:uiPriority w:val="99"/>
    <w:semiHidden/>
    <w:rsid w:val="008D409C"/>
    <w:rPr>
      <w:sz w:val="24"/>
    </w:rPr>
  </w:style>
  <w:style w:type="character" w:styleId="CommentReference">
    <w:name w:val="annotation reference"/>
    <w:rsid w:val="007E0F89"/>
    <w:rPr>
      <w:sz w:val="16"/>
    </w:rPr>
  </w:style>
  <w:style w:type="paragraph" w:styleId="CommentText">
    <w:name w:val="annotation text"/>
    <w:basedOn w:val="Normal"/>
    <w:link w:val="CommentTextChar"/>
    <w:rsid w:val="007E0F89"/>
    <w:rPr>
      <w:sz w:val="20"/>
    </w:rPr>
  </w:style>
  <w:style w:type="character" w:customStyle="1" w:styleId="CommentTextChar">
    <w:name w:val="Comment Text Char"/>
    <w:basedOn w:val="DefaultParagraphFont"/>
    <w:link w:val="CommentText"/>
    <w:rsid w:val="007E0F89"/>
  </w:style>
  <w:style w:type="paragraph" w:styleId="CommentSubject">
    <w:name w:val="annotation subject"/>
    <w:basedOn w:val="CommentText"/>
    <w:next w:val="CommentText"/>
    <w:link w:val="CommentSubjectChar"/>
    <w:rsid w:val="007E0F89"/>
    <w:rPr>
      <w:b/>
    </w:rPr>
  </w:style>
  <w:style w:type="character" w:customStyle="1" w:styleId="CommentSubjectChar">
    <w:name w:val="Comment Subject Char"/>
    <w:link w:val="CommentSubject"/>
    <w:rsid w:val="007E0F89"/>
    <w:rPr>
      <w:b/>
    </w:rPr>
  </w:style>
  <w:style w:type="character" w:customStyle="1" w:styleId="FootnoteTextChar">
    <w:name w:val="Footnote Text Char"/>
    <w:link w:val="FootnoteText"/>
    <w:semiHidden/>
    <w:rsid w:val="00B630BB"/>
  </w:style>
  <w:style w:type="paragraph" w:styleId="EndnoteText">
    <w:name w:val="endnote text"/>
    <w:basedOn w:val="Normal"/>
    <w:link w:val="EndnoteTextChar"/>
    <w:semiHidden/>
    <w:unhideWhenUsed/>
    <w:rsid w:val="000D4B95"/>
    <w:rPr>
      <w:sz w:val="20"/>
    </w:rPr>
  </w:style>
  <w:style w:type="character" w:customStyle="1" w:styleId="EndnoteTextChar">
    <w:name w:val="Endnote Text Char"/>
    <w:link w:val="EndnoteText"/>
    <w:semiHidden/>
    <w:rsid w:val="000D4B95"/>
  </w:style>
  <w:style w:type="paragraph" w:customStyle="1" w:styleId="P68B1DB1-Normal1">
    <w:name w:val="P68B1DB1-Normal1"/>
    <w:basedOn w:val="Normal"/>
    <w:rPr>
      <w:b/>
      <w:sz w:val="28"/>
    </w:rPr>
  </w:style>
  <w:style w:type="paragraph" w:customStyle="1" w:styleId="P68B1DB1-Normal2">
    <w:name w:val="P68B1DB1-Normal2"/>
    <w:basedOn w:val="Normal"/>
    <w:rPr>
      <w:sz w:val="18"/>
    </w:rPr>
  </w:style>
  <w:style w:type="paragraph" w:customStyle="1" w:styleId="P68B1DB1-Normal3">
    <w:name w:val="P68B1DB1-Normal3"/>
    <w:basedOn w:val="Normal"/>
    <w:rPr>
      <w:b/>
      <w:sz w:val="20"/>
    </w:rPr>
  </w:style>
  <w:style w:type="paragraph" w:customStyle="1" w:styleId="P68B1DB1-Normal4">
    <w:name w:val="P68B1DB1-Normal4"/>
    <w:basedOn w:val="Normal"/>
    <w:rPr>
      <w:b/>
      <w:color w:val="000000"/>
      <w:sz w:val="16"/>
    </w:rPr>
  </w:style>
  <w:style w:type="paragraph" w:customStyle="1" w:styleId="P68B1DB1-Normal5">
    <w:name w:val="P68B1DB1-Normal5"/>
    <w:basedOn w:val="Normal"/>
    <w:rPr>
      <w:color w:val="000000"/>
      <w:sz w:val="16"/>
    </w:rPr>
  </w:style>
  <w:style w:type="paragraph" w:customStyle="1" w:styleId="P68B1DB1-Normal6">
    <w:name w:val="P68B1DB1-Normal6"/>
    <w:basedOn w:val="Normal"/>
    <w:rPr>
      <w:sz w:val="16"/>
    </w:rPr>
  </w:style>
  <w:style w:type="paragraph" w:customStyle="1" w:styleId="P68B1DB1-Normal7">
    <w:name w:val="P68B1DB1-Normal7"/>
    <w:basedOn w:val="Normal"/>
    <w:rPr>
      <w:b/>
      <w:sz w:val="16"/>
    </w:rPr>
  </w:style>
  <w:style w:type="paragraph" w:customStyle="1" w:styleId="P68B1DB1-Normal8">
    <w:name w:val="P68B1DB1-Normal8"/>
    <w:basedOn w:val="Normal"/>
    <w:rPr>
      <w:i/>
      <w:sz w:val="16"/>
    </w:rPr>
  </w:style>
  <w:style w:type="paragraph" w:customStyle="1" w:styleId="P68B1DB1-Normal9">
    <w:name w:val="P68B1DB1-Normal9"/>
    <w:basedOn w:val="Normal"/>
    <w:rPr>
      <w:sz w:val="20"/>
      <w:highlight w:val="lightGray"/>
    </w:rPr>
  </w:style>
  <w:style w:type="paragraph" w:customStyle="1" w:styleId="P68B1DB1-Header10">
    <w:name w:val="P68B1DB1-Header10"/>
    <w:basedOn w:val="Header"/>
    <w:rPr>
      <w:rFonts w:ascii="Arial" w:hAnsi="Arial" w:cs="Arial"/>
      <w:i/>
      <w:sz w:val="16"/>
    </w:rPr>
  </w:style>
  <w:style w:type="paragraph" w:customStyle="1" w:styleId="P68B1DB1-Footer11">
    <w:name w:val="P68B1DB1-Footer11"/>
    <w:basedOn w:val="Footer"/>
    <w:rPr>
      <w:rFonts w:ascii="Arial" w:hAnsi="Arial" w:cs="Arial"/>
      <w:b/>
      <w:sz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1772016">
      <w:bodyDiv w:val="1"/>
      <w:marLeft w:val="0"/>
      <w:marRight w:val="0"/>
      <w:marTop w:val="0"/>
      <w:marBottom w:val="0"/>
      <w:divBdr>
        <w:top w:val="none" w:sz="0" w:space="0" w:color="auto"/>
        <w:left w:val="none" w:sz="0" w:space="0" w:color="auto"/>
        <w:bottom w:val="none" w:sz="0" w:space="0" w:color="auto"/>
        <w:right w:val="none" w:sz="0" w:space="0" w:color="auto"/>
      </w:divBdr>
    </w:div>
    <w:div w:id="364185314">
      <w:bodyDiv w:val="1"/>
      <w:marLeft w:val="0"/>
      <w:marRight w:val="0"/>
      <w:marTop w:val="0"/>
      <w:marBottom w:val="0"/>
      <w:divBdr>
        <w:top w:val="none" w:sz="0" w:space="0" w:color="auto"/>
        <w:left w:val="none" w:sz="0" w:space="0" w:color="auto"/>
        <w:bottom w:val="none" w:sz="0" w:space="0" w:color="auto"/>
        <w:right w:val="none" w:sz="0" w:space="0" w:color="auto"/>
      </w:divBdr>
    </w:div>
    <w:div w:id="423500927">
      <w:bodyDiv w:val="1"/>
      <w:marLeft w:val="0"/>
      <w:marRight w:val="0"/>
      <w:marTop w:val="0"/>
      <w:marBottom w:val="0"/>
      <w:divBdr>
        <w:top w:val="none" w:sz="0" w:space="0" w:color="auto"/>
        <w:left w:val="none" w:sz="0" w:space="0" w:color="auto"/>
        <w:bottom w:val="none" w:sz="0" w:space="0" w:color="auto"/>
        <w:right w:val="none" w:sz="0" w:space="0" w:color="auto"/>
      </w:divBdr>
    </w:div>
    <w:div w:id="1626813719">
      <w:bodyDiv w:val="1"/>
      <w:marLeft w:val="0"/>
      <w:marRight w:val="0"/>
      <w:marTop w:val="0"/>
      <w:marBottom w:val="0"/>
      <w:divBdr>
        <w:top w:val="none" w:sz="0" w:space="0" w:color="auto"/>
        <w:left w:val="none" w:sz="0" w:space="0" w:color="auto"/>
        <w:bottom w:val="none" w:sz="0" w:space="0" w:color="auto"/>
        <w:right w:val="none" w:sz="0" w:space="0" w:color="auto"/>
      </w:divBdr>
    </w:div>
    <w:div w:id="1941376493">
      <w:bodyDiv w:val="1"/>
      <w:marLeft w:val="60"/>
      <w:marRight w:val="60"/>
      <w:marTop w:val="60"/>
      <w:marBottom w:val="0"/>
      <w:divBdr>
        <w:top w:val="none" w:sz="0" w:space="0" w:color="auto"/>
        <w:left w:val="none" w:sz="0" w:space="0" w:color="auto"/>
        <w:bottom w:val="none" w:sz="0" w:space="0" w:color="auto"/>
        <w:right w:val="none" w:sz="0" w:space="0" w:color="auto"/>
      </w:divBdr>
      <w:divsChild>
        <w:div w:id="99373108">
          <w:marLeft w:val="0"/>
          <w:marRight w:val="0"/>
          <w:marTop w:val="0"/>
          <w:marBottom w:val="0"/>
          <w:divBdr>
            <w:top w:val="none" w:sz="0" w:space="0" w:color="auto"/>
            <w:left w:val="none" w:sz="0" w:space="0" w:color="auto"/>
            <w:bottom w:val="none" w:sz="0" w:space="0" w:color="auto"/>
            <w:right w:val="none" w:sz="0" w:space="0" w:color="auto"/>
          </w:divBdr>
          <w:divsChild>
            <w:div w:id="1083912339">
              <w:marLeft w:val="0"/>
              <w:marRight w:val="0"/>
              <w:marTop w:val="225"/>
              <w:marBottom w:val="0"/>
              <w:divBdr>
                <w:top w:val="none" w:sz="0" w:space="0" w:color="auto"/>
                <w:left w:val="none" w:sz="0" w:space="0" w:color="auto"/>
                <w:bottom w:val="none" w:sz="0" w:space="0" w:color="auto"/>
                <w:right w:val="none" w:sz="0" w:space="0" w:color="auto"/>
              </w:divBdr>
              <w:divsChild>
                <w:div w:id="1369338396">
                  <w:marLeft w:val="0"/>
                  <w:marRight w:val="0"/>
                  <w:marTop w:val="0"/>
                  <w:marBottom w:val="0"/>
                  <w:divBdr>
                    <w:top w:val="none" w:sz="0" w:space="0" w:color="auto"/>
                    <w:left w:val="dotted" w:sz="6" w:space="11" w:color="D5D3D4"/>
                    <w:bottom w:val="none" w:sz="0" w:space="0" w:color="auto"/>
                    <w:right w:val="dotted" w:sz="6" w:space="11" w:color="D5D3D4"/>
                  </w:divBdr>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19" Type="http://schemas.microsoft.com/office/2020/10/relationships/intelligence" Target="intelligence2.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ct:contentTypeSchema xmlns:ct="http://schemas.microsoft.com/office/2006/metadata/contentType" xmlns:ma="http://schemas.microsoft.com/office/2006/metadata/properties/metaAttributes" ct:_="" ma:_="" ma:contentTypeName="Document" ma:contentTypeID="0x010100199782AF6692CB4E8097BF428225D135" ma:contentTypeVersion="6" ma:contentTypeDescription="Create a new document." ma:contentTypeScope="" ma:versionID="e0c58885feca7f80844c37186e2743e7">
  <xsd:schema xmlns:xsd="http://www.w3.org/2001/XMLSchema" xmlns:xs="http://www.w3.org/2001/XMLSchema" xmlns:p="http://schemas.microsoft.com/office/2006/metadata/properties" xmlns:ns2="5843c966-cb45-4885-93fc-2ce78a94204b" xmlns:ns3="ac131f03-315b-4cd8-8e3a-6189969fd4f0" targetNamespace="http://schemas.microsoft.com/office/2006/metadata/properties" ma:root="true" ma:fieldsID="d7bbfd429cf4504837c58362ea7dddfd" ns2:_="" ns3:_="">
    <xsd:import namespace="5843c966-cb45-4885-93fc-2ce78a94204b"/>
    <xsd:import namespace="ac131f03-315b-4cd8-8e3a-6189969fd4f0"/>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843c966-cb45-4885-93fc-2ce78a94204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c131f03-315b-4cd8-8e3a-6189969fd4f0"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6B5C1D6A-FFBF-467A-A68A-AE4D60B290F7}">
  <ds:schemaRefs>
    <ds:schemaRef ds:uri="http://schemas.microsoft.com/sharepoint/v3/contenttype/forms"/>
  </ds:schemaRefs>
</ds:datastoreItem>
</file>

<file path=customXml/itemProps2.xml><?xml version="1.0" encoding="utf-8"?>
<ds:datastoreItem xmlns:ds="http://schemas.openxmlformats.org/officeDocument/2006/customXml" ds:itemID="{49E29952-A02E-4275-AD11-265A56DF8036}">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0EED7026-5356-4B45-9E1A-AA8F5F5C9803}">
  <ds:schemaRefs>
    <ds:schemaRef ds:uri="http://schemas.openxmlformats.org/officeDocument/2006/bibliography"/>
  </ds:schemaRefs>
</ds:datastoreItem>
</file>

<file path=customXml/itemProps4.xml><?xml version="1.0" encoding="utf-8"?>
<ds:datastoreItem xmlns:ds="http://schemas.openxmlformats.org/officeDocument/2006/customXml" ds:itemID="{8EFEAB03-EFA7-4725-BC2A-002FE959D42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843c966-cb45-4885-93fc-2ce78a94204b"/>
    <ds:schemaRef ds:uri="ac131f03-315b-4cd8-8e3a-6189969fd4f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65</TotalTime>
  <Pages>4</Pages>
  <Words>808</Words>
  <Characters>4704</Characters>
  <Application>Microsoft Office Word</Application>
  <DocSecurity>0</DocSecurity>
  <Lines>224</Lines>
  <Paragraphs>98</Paragraphs>
  <ScaleCrop>false</ScaleCrop>
  <HeadingPairs>
    <vt:vector size="2" baseType="variant">
      <vt:variant>
        <vt:lpstr>Title</vt:lpstr>
      </vt:variant>
      <vt:variant>
        <vt:i4>1</vt:i4>
      </vt:variant>
    </vt:vector>
  </HeadingPairs>
  <TitlesOfParts>
    <vt:vector size="1" baseType="lpstr">
      <vt:lpstr>INTERNAL AUDIT SERVICE OF THE EUROPEAN COMMISSION</vt:lpstr>
    </vt:vector>
  </TitlesOfParts>
  <Company>European Commission</Company>
  <LinksUpToDate>false</LinksUpToDate>
  <CharactersWithSpaces>5414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INTERNAL AUDIT SERVICE OF THE EUROPEAN COMMISSION</dc:title>
  <dc:subject/>
  <dc:creator>swartwy</dc:creator>
  <cp:keywords/>
  <cp:lastModifiedBy>FONSECA Cristina (INTPA)</cp:lastModifiedBy>
  <cp:revision>22</cp:revision>
  <cp:lastPrinted>2018-07-20T09:05:00Z</cp:lastPrinted>
  <dcterms:created xsi:type="dcterms:W3CDTF">2024-09-24T09:59:00Z</dcterms:created>
  <dcterms:modified xsi:type="dcterms:W3CDTF">2025-01-15T15:35:00Z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6bd9ddd1-4d20-43f6-abfa-fc3c07406f94_Enabled">
    <vt:lpwstr>true</vt:lpwstr>
  </property>
  <property fmtid="{D5CDD505-2E9C-101B-9397-08002B2CF9AE}" pid="3" name="MSIP_Label_6bd9ddd1-4d20-43f6-abfa-fc3c07406f94_SetDate">
    <vt:lpwstr>2022-05-06T12:36:48Z</vt:lpwstr>
  </property>
  <property fmtid="{D5CDD505-2E9C-101B-9397-08002B2CF9AE}" pid="4" name="MSIP_Label_6bd9ddd1-4d20-43f6-abfa-fc3c07406f94_Method">
    <vt:lpwstr>Standard</vt:lpwstr>
  </property>
  <property fmtid="{D5CDD505-2E9C-101B-9397-08002B2CF9AE}" pid="5" name="MSIP_Label_6bd9ddd1-4d20-43f6-abfa-fc3c07406f94_Name">
    <vt:lpwstr>Commission Use</vt:lpwstr>
  </property>
  <property fmtid="{D5CDD505-2E9C-101B-9397-08002B2CF9AE}" pid="6" name="MSIP_Label_6bd9ddd1-4d20-43f6-abfa-fc3c07406f94_SiteId">
    <vt:lpwstr>b24c8b06-522c-46fe-9080-70926f8dddb1</vt:lpwstr>
  </property>
  <property fmtid="{D5CDD505-2E9C-101B-9397-08002B2CF9AE}" pid="7" name="MSIP_Label_6bd9ddd1-4d20-43f6-abfa-fc3c07406f94_ActionId">
    <vt:lpwstr>5d86a9fe-02cd-48f4-86ec-8f1e08900a60</vt:lpwstr>
  </property>
  <property fmtid="{D5CDD505-2E9C-101B-9397-08002B2CF9AE}" pid="8" name="MSIP_Label_6bd9ddd1-4d20-43f6-abfa-fc3c07406f94_ContentBits">
    <vt:lpwstr>0</vt:lpwstr>
  </property>
  <property fmtid="{D5CDD505-2E9C-101B-9397-08002B2CF9AE}" pid="9" name="ContentTypeId">
    <vt:lpwstr>0x010100199782AF6692CB4E8097BF428225D135</vt:lpwstr>
  </property>
</Properties>
</file>